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3335881E" w:rsidR="00986AC1" w:rsidRPr="00B052CC" w:rsidRDefault="001C22AD" w:rsidP="006471BB">
      <w:pPr>
        <w:pStyle w:val="Balk1"/>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t>T.C.</w:t>
      </w:r>
      <w:r w:rsidRPr="00B052CC">
        <w:rPr>
          <w:rFonts w:ascii="Times New Roman" w:hAnsi="Times New Roman" w:cs="Times New Roman"/>
          <w:color w:val="auto"/>
          <w:sz w:val="24"/>
          <w:szCs w:val="24"/>
          <w:lang w:val="tr-TR"/>
        </w:rPr>
        <w:br/>
        <w:t>İSTANBUL KENT ÜNİVERSİTESİ</w:t>
      </w:r>
      <w:r w:rsidRPr="00B052CC">
        <w:rPr>
          <w:rFonts w:ascii="Times New Roman" w:hAnsi="Times New Roman" w:cs="Times New Roman"/>
          <w:color w:val="auto"/>
          <w:sz w:val="24"/>
          <w:szCs w:val="24"/>
          <w:lang w:val="tr-TR"/>
        </w:rPr>
        <w:br/>
        <w:t>SAĞLIK BİLİMLERİ FAKÜLTESİ</w:t>
      </w:r>
      <w:r w:rsidRPr="00B052CC">
        <w:rPr>
          <w:rFonts w:ascii="Times New Roman" w:hAnsi="Times New Roman" w:cs="Times New Roman"/>
          <w:color w:val="auto"/>
          <w:sz w:val="24"/>
          <w:szCs w:val="24"/>
          <w:lang w:val="tr-TR"/>
        </w:rPr>
        <w:br/>
        <w:t>HEMŞİRELİK BÖLÜMÜ</w:t>
      </w:r>
      <w:r w:rsidRPr="00B052CC">
        <w:rPr>
          <w:rFonts w:ascii="Times New Roman" w:hAnsi="Times New Roman" w:cs="Times New Roman"/>
          <w:color w:val="auto"/>
          <w:sz w:val="24"/>
          <w:szCs w:val="24"/>
          <w:lang w:val="tr-TR"/>
        </w:rPr>
        <w:br/>
      </w:r>
      <w:r w:rsidR="00B056FB" w:rsidRPr="00B052CC">
        <w:rPr>
          <w:rFonts w:ascii="Times New Roman" w:hAnsi="Times New Roman" w:cs="Times New Roman"/>
          <w:color w:val="auto"/>
          <w:sz w:val="24"/>
          <w:szCs w:val="24"/>
          <w:lang w:val="tr-TR"/>
        </w:rPr>
        <w:t xml:space="preserve">AKRAN </w:t>
      </w:r>
      <w:r w:rsidR="00980219" w:rsidRPr="00B052CC">
        <w:rPr>
          <w:rFonts w:ascii="Times New Roman" w:hAnsi="Times New Roman" w:cs="Times New Roman"/>
          <w:color w:val="auto"/>
          <w:sz w:val="24"/>
          <w:szCs w:val="24"/>
          <w:lang w:val="tr-TR"/>
        </w:rPr>
        <w:t>YÖNDERLİĞİ</w:t>
      </w:r>
      <w:r w:rsidR="009C1825" w:rsidRPr="00B052CC">
        <w:rPr>
          <w:rFonts w:ascii="Times New Roman" w:hAnsi="Times New Roman" w:cs="Times New Roman"/>
          <w:color w:val="auto"/>
          <w:sz w:val="24"/>
          <w:szCs w:val="24"/>
          <w:lang w:val="tr-TR"/>
        </w:rPr>
        <w:t xml:space="preserve"> </w:t>
      </w:r>
      <w:r w:rsidR="00230CD9" w:rsidRPr="00B052CC">
        <w:rPr>
          <w:rFonts w:ascii="Times New Roman" w:hAnsi="Times New Roman" w:cs="Times New Roman"/>
          <w:color w:val="auto"/>
          <w:sz w:val="24"/>
          <w:szCs w:val="24"/>
          <w:lang w:val="tr-TR"/>
        </w:rPr>
        <w:t>KOMİSYONU</w:t>
      </w:r>
      <w:r w:rsidRPr="00B052CC">
        <w:rPr>
          <w:rFonts w:ascii="Times New Roman" w:hAnsi="Times New Roman" w:cs="Times New Roman"/>
          <w:color w:val="auto"/>
          <w:sz w:val="24"/>
          <w:szCs w:val="24"/>
          <w:lang w:val="tr-TR"/>
        </w:rPr>
        <w:br/>
        <w:t>ÇALIŞMA USUL VE ESASLARI</w:t>
      </w:r>
    </w:p>
    <w:p w14:paraId="0E017A8B" w14:textId="4A4C2F5D" w:rsidR="00986AC1" w:rsidRPr="00B052CC" w:rsidRDefault="001C22AD" w:rsidP="005021F6">
      <w:pPr>
        <w:pStyle w:val="Balk2"/>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t>BİRİNCİ</w:t>
      </w:r>
      <w:r w:rsidR="005021F6" w:rsidRPr="00B052CC">
        <w:rPr>
          <w:rFonts w:ascii="Times New Roman" w:hAnsi="Times New Roman" w:cs="Times New Roman"/>
          <w:color w:val="auto"/>
          <w:sz w:val="24"/>
          <w:szCs w:val="24"/>
          <w:lang w:val="tr-TR"/>
        </w:rPr>
        <w:t xml:space="preserve"> </w:t>
      </w:r>
      <w:r w:rsidRPr="00B052CC">
        <w:rPr>
          <w:rFonts w:ascii="Times New Roman" w:hAnsi="Times New Roman" w:cs="Times New Roman"/>
          <w:color w:val="auto"/>
          <w:sz w:val="24"/>
          <w:szCs w:val="24"/>
          <w:lang w:val="tr-TR"/>
        </w:rPr>
        <w:t>BÖLÜM</w:t>
      </w:r>
      <w:r w:rsidRPr="00B052CC">
        <w:rPr>
          <w:rFonts w:ascii="Times New Roman" w:hAnsi="Times New Roman" w:cs="Times New Roman"/>
          <w:color w:val="auto"/>
          <w:sz w:val="24"/>
          <w:szCs w:val="24"/>
          <w:lang w:val="tr-TR"/>
        </w:rPr>
        <w:br/>
        <w:t>Amaç, Kapsam, Dayanak ve Tanımlar</w:t>
      </w:r>
    </w:p>
    <w:p w14:paraId="69C6CDFB" w14:textId="77777777" w:rsidR="00986AC1" w:rsidRPr="00B052CC" w:rsidRDefault="001C22AD" w:rsidP="00BE14C8">
      <w:pPr>
        <w:spacing w:line="360" w:lineRule="auto"/>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Amaç</w:t>
      </w:r>
    </w:p>
    <w:p w14:paraId="120EEBA4" w14:textId="6172AB26" w:rsidR="00224C5D" w:rsidRPr="00B052CC" w:rsidRDefault="001C22AD" w:rsidP="00230CD9">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1</w:t>
      </w:r>
      <w:r w:rsidRPr="00B052CC">
        <w:rPr>
          <w:rFonts w:ascii="Times New Roman" w:hAnsi="Times New Roman" w:cs="Times New Roman"/>
          <w:sz w:val="24"/>
          <w:szCs w:val="24"/>
          <w:lang w:val="tr-TR"/>
        </w:rPr>
        <w:t xml:space="preserve">- </w:t>
      </w:r>
      <w:r w:rsidR="00BD2BC9" w:rsidRPr="00B052CC">
        <w:rPr>
          <w:rFonts w:ascii="Times New Roman" w:hAnsi="Times New Roman" w:cs="Times New Roman"/>
          <w:sz w:val="24"/>
          <w:szCs w:val="24"/>
          <w:lang w:val="tr-TR"/>
        </w:rPr>
        <w:t xml:space="preserve">Bu </w:t>
      </w:r>
      <w:r w:rsidR="0025186E" w:rsidRPr="00B052CC">
        <w:rPr>
          <w:rFonts w:ascii="Times New Roman" w:hAnsi="Times New Roman" w:cs="Times New Roman"/>
          <w:sz w:val="24"/>
          <w:szCs w:val="24"/>
          <w:lang w:val="tr-TR"/>
        </w:rPr>
        <w:t>yönergenin</w:t>
      </w:r>
      <w:r w:rsidR="00BD2BC9" w:rsidRPr="00B052CC">
        <w:rPr>
          <w:rFonts w:ascii="Times New Roman" w:hAnsi="Times New Roman" w:cs="Times New Roman"/>
          <w:sz w:val="24"/>
          <w:szCs w:val="24"/>
          <w:lang w:val="tr-TR"/>
        </w:rPr>
        <w:t xml:space="preserve"> amacı</w:t>
      </w:r>
      <w:r w:rsidR="00224C5D" w:rsidRPr="00B052CC">
        <w:rPr>
          <w:lang w:val="tr-TR"/>
        </w:rPr>
        <w:t xml:space="preserve"> </w:t>
      </w:r>
      <w:r w:rsidR="00224C5D" w:rsidRPr="00B052CC">
        <w:rPr>
          <w:rFonts w:ascii="Times New Roman" w:hAnsi="Times New Roman" w:cs="Times New Roman"/>
          <w:sz w:val="24"/>
          <w:szCs w:val="24"/>
          <w:lang w:val="tr-TR"/>
        </w:rPr>
        <w:t>Hemşirelik Bölümü lisans programında yürütülen kurum içi uygulamalı laboratuvar derslerinde akran yönderliği desteğini yapılandırmak, öğrencilerin öğrenme sürecine etkin katılımını artırmak, akran yönderliği uygulamalarını planlı ve sürdürülebilir hâle getirmek ve bu süreçleri kalite güvencesi, akreditasyon gereklilikleri, içerik doğruluğu ve sürekli iyileştirme ilkeleri doğrultusunda yürütecek Akran Yönderliği Komisyonunun görev, çalışma usul ve esaslarını belirlemektir.</w:t>
      </w:r>
    </w:p>
    <w:p w14:paraId="05E2E506" w14:textId="46A3B977" w:rsidR="00986AC1" w:rsidRPr="00B052CC" w:rsidRDefault="001C22AD" w:rsidP="00230CD9">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Kapsam</w:t>
      </w:r>
    </w:p>
    <w:p w14:paraId="54BE1750" w14:textId="77777777" w:rsidR="006E65B3" w:rsidRPr="00B052CC" w:rsidRDefault="001C22AD" w:rsidP="00230CD9">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2</w:t>
      </w:r>
      <w:r w:rsidR="00E20814" w:rsidRPr="00B052CC">
        <w:rPr>
          <w:rFonts w:ascii="Times New Roman" w:hAnsi="Times New Roman" w:cs="Times New Roman"/>
          <w:b/>
          <w:bCs/>
          <w:sz w:val="24"/>
          <w:szCs w:val="24"/>
          <w:lang w:val="tr-TR"/>
        </w:rPr>
        <w:t>-</w:t>
      </w:r>
      <w:r w:rsidR="00E110EE" w:rsidRPr="00B052CC">
        <w:rPr>
          <w:rFonts w:ascii="Times New Roman" w:hAnsi="Times New Roman" w:cs="Times New Roman"/>
          <w:b/>
          <w:bCs/>
          <w:sz w:val="24"/>
          <w:szCs w:val="24"/>
          <w:lang w:val="tr-TR"/>
        </w:rPr>
        <w:t xml:space="preserve"> </w:t>
      </w:r>
      <w:r w:rsidR="006E65B3" w:rsidRPr="00B052CC">
        <w:rPr>
          <w:rFonts w:ascii="Times New Roman" w:hAnsi="Times New Roman" w:cs="Times New Roman"/>
          <w:sz w:val="24"/>
          <w:szCs w:val="24"/>
          <w:lang w:val="tr-TR"/>
        </w:rPr>
        <w:t>Bu usul ve esaslar, Hemşirelik Bölümü Akran Yönderliği Komisyonunun oluşumuna, işleyişine ve görevlerine ilişkin hükümleri kapsar.</w:t>
      </w:r>
    </w:p>
    <w:p w14:paraId="4EBD8900" w14:textId="2D7AA2A3" w:rsidR="00986AC1" w:rsidRPr="00B052CC" w:rsidRDefault="001C22AD" w:rsidP="00230CD9">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Dayanak</w:t>
      </w:r>
    </w:p>
    <w:p w14:paraId="39F5C557" w14:textId="71B649CC" w:rsidR="00460B63" w:rsidRPr="00B052CC" w:rsidRDefault="001C22AD" w:rsidP="006560B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3-</w:t>
      </w:r>
      <w:r w:rsidR="00E20814" w:rsidRPr="00B052CC">
        <w:rPr>
          <w:rFonts w:ascii="Times New Roman" w:hAnsi="Times New Roman" w:cs="Times New Roman"/>
          <w:sz w:val="24"/>
          <w:szCs w:val="24"/>
          <w:lang w:val="tr-TR"/>
        </w:rPr>
        <w:t xml:space="preserve"> </w:t>
      </w:r>
      <w:r w:rsidR="00EB6D6D" w:rsidRPr="00B052CC">
        <w:rPr>
          <w:rFonts w:ascii="Times New Roman" w:hAnsi="Times New Roman" w:cs="Times New Roman"/>
          <w:sz w:val="24"/>
          <w:szCs w:val="24"/>
          <w:lang w:val="tr-TR"/>
        </w:rPr>
        <w:t xml:space="preserve">Bu çalışma usul ve esasları; </w:t>
      </w:r>
      <w:r w:rsidR="00936BDA" w:rsidRPr="00B052CC">
        <w:rPr>
          <w:rFonts w:ascii="Times New Roman" w:hAnsi="Times New Roman" w:cs="Times New Roman"/>
          <w:sz w:val="24"/>
          <w:szCs w:val="24"/>
          <w:lang w:val="tr-TR"/>
        </w:rPr>
        <w:t>2547 sayılı Yükseköğretim Kanunu, Yükseköğretim Kalite Güvencesi Yönetmeliği, İstanbul Kent Üniversitesi Ön Lisans ve Lisans Eğitim ve Öğretim Yönetmeliği, İstanbul Kent Üniversitesi Kalite Güvencesi Yönergesi ile İstanbul Kent Üniversitesi Sağlık Bilimleri Fakültesi Hemşirelik Bölümü Uygulama Yönergesi hükümlerine dayanılarak hazırlanmıştır.</w:t>
      </w:r>
    </w:p>
    <w:p w14:paraId="3A94D97D" w14:textId="19ADC1F0" w:rsidR="00986AC1" w:rsidRPr="00B052CC" w:rsidRDefault="001C22AD" w:rsidP="006560B6">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Tanımlar</w:t>
      </w:r>
    </w:p>
    <w:p w14:paraId="7B686AEC" w14:textId="77777777" w:rsidR="00986AC1" w:rsidRPr="00B052CC" w:rsidRDefault="001C22A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4-</w:t>
      </w:r>
      <w:r w:rsidRPr="00B052CC">
        <w:rPr>
          <w:rFonts w:ascii="Times New Roman" w:hAnsi="Times New Roman" w:cs="Times New Roman"/>
          <w:sz w:val="24"/>
          <w:szCs w:val="24"/>
          <w:lang w:val="tr-TR"/>
        </w:rPr>
        <w:t xml:space="preserve"> Bu usul ve esaslarda geçen;</w:t>
      </w:r>
    </w:p>
    <w:p w14:paraId="0E80E79C"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lastRenderedPageBreak/>
        <w:t>Üniversite:</w:t>
      </w:r>
      <w:r w:rsidRPr="00B052CC">
        <w:rPr>
          <w:rFonts w:ascii="Times New Roman" w:hAnsi="Times New Roman" w:cs="Times New Roman"/>
          <w:sz w:val="24"/>
          <w:szCs w:val="24"/>
          <w:lang w:val="tr-TR"/>
        </w:rPr>
        <w:t xml:space="preserve"> İstanbul Kent Üniversitesi’ni,</w:t>
      </w:r>
    </w:p>
    <w:p w14:paraId="0241F6AF"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Fakülte:</w:t>
      </w:r>
      <w:r w:rsidRPr="00B052CC">
        <w:rPr>
          <w:rFonts w:ascii="Times New Roman" w:hAnsi="Times New Roman" w:cs="Times New Roman"/>
          <w:sz w:val="24"/>
          <w:szCs w:val="24"/>
          <w:lang w:val="tr-TR"/>
        </w:rPr>
        <w:t xml:space="preserve"> İstanbul Kent Üniversitesi Sağlık Bilimleri Fakültesi’ni,</w:t>
      </w:r>
    </w:p>
    <w:p w14:paraId="37A15517"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Bölüm:</w:t>
      </w:r>
      <w:r w:rsidRPr="00B052CC">
        <w:rPr>
          <w:rFonts w:ascii="Times New Roman" w:hAnsi="Times New Roman" w:cs="Times New Roman"/>
          <w:sz w:val="24"/>
          <w:szCs w:val="24"/>
          <w:lang w:val="tr-TR"/>
        </w:rPr>
        <w:t xml:space="preserve"> Hemşirelik Bölümü’nü,</w:t>
      </w:r>
    </w:p>
    <w:p w14:paraId="434A3211"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color w:val="000000" w:themeColor="text1"/>
          <w:sz w:val="24"/>
          <w:szCs w:val="24"/>
          <w:shd w:val="clear" w:color="auto" w:fill="FFFFFF"/>
          <w:lang w:val="tr-TR"/>
        </w:rPr>
        <w:t>Bölüm Kurulu:</w:t>
      </w:r>
      <w:r w:rsidRPr="00B052CC">
        <w:rPr>
          <w:rFonts w:ascii="Times New Roman" w:hAnsi="Times New Roman" w:cs="Times New Roman"/>
          <w:color w:val="000000" w:themeColor="text1"/>
          <w:sz w:val="24"/>
          <w:szCs w:val="24"/>
          <w:shd w:val="clear" w:color="auto" w:fill="FFFFFF"/>
          <w:lang w:val="tr-TR"/>
        </w:rPr>
        <w:t> </w:t>
      </w:r>
      <w:r w:rsidRPr="00B052CC">
        <w:rPr>
          <w:rFonts w:ascii="Times New Roman" w:hAnsi="Times New Roman" w:cs="Times New Roman"/>
          <w:color w:val="040C28"/>
          <w:sz w:val="24"/>
          <w:szCs w:val="24"/>
          <w:lang w:val="tr-TR"/>
        </w:rPr>
        <w:t>Bölüm</w:t>
      </w:r>
      <w:r w:rsidRPr="00B052CC">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701B81B8"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Komisyon:</w:t>
      </w:r>
      <w:r w:rsidRPr="00B052CC">
        <w:rPr>
          <w:rFonts w:ascii="Times New Roman" w:hAnsi="Times New Roman" w:cs="Times New Roman"/>
          <w:sz w:val="24"/>
          <w:szCs w:val="24"/>
          <w:lang w:val="tr-TR"/>
        </w:rPr>
        <w:t xml:space="preserve"> </w:t>
      </w:r>
      <w:r w:rsidR="002A5212" w:rsidRPr="00B052CC">
        <w:rPr>
          <w:rFonts w:ascii="Times New Roman" w:hAnsi="Times New Roman" w:cs="Times New Roman"/>
          <w:sz w:val="24"/>
          <w:szCs w:val="24"/>
          <w:lang w:val="tr-TR"/>
        </w:rPr>
        <w:t xml:space="preserve">Akran </w:t>
      </w:r>
      <w:r w:rsidR="00936BDA" w:rsidRPr="00B052CC">
        <w:rPr>
          <w:rFonts w:ascii="Times New Roman" w:hAnsi="Times New Roman" w:cs="Times New Roman"/>
          <w:sz w:val="24"/>
          <w:szCs w:val="24"/>
          <w:lang w:val="tr-TR"/>
        </w:rPr>
        <w:t>Yönderliği</w:t>
      </w:r>
      <w:r w:rsidR="002A5212" w:rsidRPr="00B052CC">
        <w:rPr>
          <w:rFonts w:ascii="Times New Roman" w:hAnsi="Times New Roman" w:cs="Times New Roman"/>
          <w:sz w:val="24"/>
          <w:szCs w:val="24"/>
          <w:lang w:val="tr-TR"/>
        </w:rPr>
        <w:t xml:space="preserve"> Komisyonu’nu,</w:t>
      </w:r>
    </w:p>
    <w:p w14:paraId="24114E53"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Komisyon Başkanı:</w:t>
      </w:r>
      <w:r w:rsidRPr="00B052CC">
        <w:rPr>
          <w:rFonts w:ascii="Times New Roman" w:hAnsi="Times New Roman" w:cs="Times New Roman"/>
          <w:sz w:val="24"/>
          <w:szCs w:val="24"/>
          <w:lang w:val="tr-TR"/>
        </w:rPr>
        <w:t xml:space="preserve"> Komisyonun yürütülmesinden sorumlu öğretim üyesini,</w:t>
      </w:r>
    </w:p>
    <w:p w14:paraId="46F68731"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Başkan Yardımcısı:</w:t>
      </w:r>
      <w:r w:rsidRPr="00B052CC">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Sekreter/Raportör:</w:t>
      </w:r>
      <w:r w:rsidRPr="00B052CC">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B052CC" w:rsidRDefault="00252C5D"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Üyeler:</w:t>
      </w:r>
      <w:r w:rsidRPr="00B052CC">
        <w:rPr>
          <w:rFonts w:ascii="Times New Roman" w:hAnsi="Times New Roman" w:cs="Times New Roman"/>
          <w:sz w:val="24"/>
          <w:szCs w:val="24"/>
          <w:lang w:val="tr-TR"/>
        </w:rPr>
        <w:t xml:space="preserve"> Komisyon çalışmalarına katılan öğretim elemanlarını, </w:t>
      </w:r>
    </w:p>
    <w:p w14:paraId="66CF0128" w14:textId="51D98C70" w:rsidR="00EF0C00" w:rsidRPr="00B052CC" w:rsidRDefault="00A44F22" w:rsidP="00252C5D">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Öğrenci Üye:</w:t>
      </w:r>
      <w:r w:rsidRPr="00B052CC">
        <w:rPr>
          <w:rFonts w:ascii="Times New Roman" w:hAnsi="Times New Roman" w:cs="Times New Roman"/>
          <w:sz w:val="24"/>
          <w:szCs w:val="24"/>
          <w:lang w:val="tr-TR"/>
        </w:rPr>
        <w:t xml:space="preserve"> </w:t>
      </w:r>
      <w:r w:rsidR="00E4778D" w:rsidRPr="00B052CC">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B052CC">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B052CC">
        <w:rPr>
          <w:rFonts w:ascii="Times New Roman" w:hAnsi="Times New Roman" w:cs="Times New Roman"/>
          <w:sz w:val="24"/>
          <w:szCs w:val="24"/>
          <w:lang w:val="tr-TR"/>
        </w:rPr>
        <w:t>süreçlerine katkıda bulunan öğrenciyi,</w:t>
      </w:r>
    </w:p>
    <w:p w14:paraId="1BA80C44" w14:textId="77777777" w:rsidR="00045B05" w:rsidRPr="00B052CC" w:rsidRDefault="009F2D3E" w:rsidP="00D34FE9">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Paydaş:</w:t>
      </w:r>
      <w:r w:rsidRPr="00B052CC">
        <w:rPr>
          <w:rFonts w:ascii="Times New Roman" w:hAnsi="Times New Roman" w:cs="Times New Roman"/>
          <w:sz w:val="24"/>
          <w:szCs w:val="24"/>
          <w:lang w:val="tr-TR"/>
        </w:rPr>
        <w:t xml:space="preserve"> Öğrenciler</w:t>
      </w:r>
      <w:r w:rsidR="00820EDA" w:rsidRPr="00B052CC">
        <w:rPr>
          <w:rFonts w:ascii="Times New Roman" w:hAnsi="Times New Roman" w:cs="Times New Roman"/>
          <w:sz w:val="24"/>
          <w:szCs w:val="24"/>
          <w:lang w:val="tr-TR"/>
        </w:rPr>
        <w:t>i</w:t>
      </w:r>
      <w:r w:rsidR="00380ADA" w:rsidRPr="00B052CC">
        <w:rPr>
          <w:rFonts w:ascii="Times New Roman" w:hAnsi="Times New Roman" w:cs="Times New Roman"/>
          <w:sz w:val="24"/>
          <w:szCs w:val="24"/>
          <w:lang w:val="tr-TR"/>
        </w:rPr>
        <w:t xml:space="preserve">, </w:t>
      </w:r>
      <w:r w:rsidR="00820EDA" w:rsidRPr="00B052CC">
        <w:rPr>
          <w:rFonts w:ascii="Times New Roman" w:hAnsi="Times New Roman" w:cs="Times New Roman"/>
          <w:sz w:val="24"/>
          <w:szCs w:val="24"/>
          <w:lang w:val="tr-TR"/>
        </w:rPr>
        <w:t>Üniversite içi/dışı kurum ve kuruluşları</w:t>
      </w:r>
      <w:r w:rsidR="00EB6D6D" w:rsidRPr="00B052CC">
        <w:rPr>
          <w:rFonts w:ascii="Times New Roman" w:hAnsi="Times New Roman" w:cs="Times New Roman"/>
          <w:sz w:val="24"/>
          <w:szCs w:val="24"/>
          <w:lang w:val="tr-TR"/>
        </w:rPr>
        <w:t xml:space="preserve"> </w:t>
      </w:r>
    </w:p>
    <w:p w14:paraId="125EFF77" w14:textId="30895BB5" w:rsidR="000C60B2" w:rsidRPr="00B052CC" w:rsidRDefault="000C60B2" w:rsidP="000C60B2">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Akran Yönderliği:</w:t>
      </w:r>
      <w:r w:rsidRPr="00B052CC">
        <w:rPr>
          <w:rFonts w:ascii="Times New Roman" w:hAnsi="Times New Roman" w:cs="Times New Roman"/>
          <w:sz w:val="24"/>
          <w:szCs w:val="24"/>
          <w:lang w:val="tr-TR"/>
        </w:rPr>
        <w:t xml:space="preserve"> Hemşirelik Bölümü kurum içi uygulamalı laboratuvar derslerinde üst sınıf öğrencilerinin, alt sınıf öğrencilere bilgi ve deneyimleriyle destek olduğu; öğrenme sürecine aktif katılımı, akademik ve mesleki uyumu güçlendirmeyi amaçlayan yapılandırılmış akran destek uygulamasıdır.</w:t>
      </w:r>
    </w:p>
    <w:p w14:paraId="617B21D0" w14:textId="77777777" w:rsidR="000C60B2" w:rsidRPr="00B052CC" w:rsidRDefault="000C60B2" w:rsidP="000C60B2">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Akran Yönder Öğrenci:</w:t>
      </w:r>
      <w:r w:rsidRPr="00B052CC">
        <w:rPr>
          <w:rFonts w:ascii="Times New Roman" w:hAnsi="Times New Roman" w:cs="Times New Roman"/>
          <w:sz w:val="24"/>
          <w:szCs w:val="24"/>
          <w:lang w:val="tr-TR"/>
        </w:rPr>
        <w:t xml:space="preserve"> Hemşirelik anabilim dalı derslerini alan 1., 2. ve 3. sınıf hemşirelik öğrencilerinin kurum içi uygulamalı dersleri (laboratuvar) kapsamında bilgi ve tecrübesiyle yol gösteren, rol modellik, destek ve danışmanlık sağlayan 4. sınıf hemşirelik öğrencilerini,</w:t>
      </w:r>
    </w:p>
    <w:p w14:paraId="4BCD217F" w14:textId="77777777" w:rsidR="000C60B2" w:rsidRPr="00B052CC" w:rsidRDefault="000C60B2" w:rsidP="000C60B2">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lastRenderedPageBreak/>
        <w:t>Danışan Öğrenci:</w:t>
      </w:r>
      <w:r w:rsidRPr="00B052CC">
        <w:rPr>
          <w:rFonts w:ascii="Times New Roman" w:hAnsi="Times New Roman" w:cs="Times New Roman"/>
          <w:sz w:val="24"/>
          <w:szCs w:val="24"/>
          <w:lang w:val="tr-TR"/>
        </w:rPr>
        <w:t xml:space="preserve"> Dördüncü sınıf hemşirelik öğrencilerinden (</w:t>
      </w:r>
      <w:proofErr w:type="spellStart"/>
      <w:r w:rsidRPr="00B052CC">
        <w:rPr>
          <w:rFonts w:ascii="Times New Roman" w:hAnsi="Times New Roman" w:cs="Times New Roman"/>
          <w:sz w:val="24"/>
          <w:szCs w:val="24"/>
          <w:lang w:val="tr-TR"/>
        </w:rPr>
        <w:t>yönder</w:t>
      </w:r>
      <w:proofErr w:type="spellEnd"/>
      <w:r w:rsidRPr="00B052CC">
        <w:rPr>
          <w:rFonts w:ascii="Times New Roman" w:hAnsi="Times New Roman" w:cs="Times New Roman"/>
          <w:sz w:val="24"/>
          <w:szCs w:val="24"/>
          <w:lang w:val="tr-TR"/>
        </w:rPr>
        <w:t>), kurum içi uygulamalı dersler (laboratuvar) kapsamında destek alan, hemşirelik anabilim dalı derslerini alan 1, 2 ve 3. sınıf hemşirelik öğrencilerini,</w:t>
      </w:r>
    </w:p>
    <w:p w14:paraId="178AE56C" w14:textId="509B0168" w:rsidR="000C60B2" w:rsidRPr="00B052CC" w:rsidRDefault="000C60B2" w:rsidP="000C60B2">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Laboratuvar Koordinatörü:</w:t>
      </w:r>
      <w:r w:rsidRPr="00B052CC">
        <w:rPr>
          <w:rFonts w:ascii="Times New Roman" w:hAnsi="Times New Roman" w:cs="Times New Roman"/>
          <w:sz w:val="24"/>
          <w:szCs w:val="24"/>
          <w:lang w:val="tr-TR"/>
        </w:rPr>
        <w:t xml:space="preserve"> Hemşirelik Anabilim Dalı derslerinin kurum içi uygulamalı eğitiminden sorumlu koordinatör öğretim elemanını,</w:t>
      </w:r>
    </w:p>
    <w:p w14:paraId="33DDB993" w14:textId="4690235F" w:rsidR="000C60B2" w:rsidRPr="00B052CC" w:rsidRDefault="000C60B2" w:rsidP="000C60B2">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Hemşirelik Bölümü Anabilim Dalı Dersleri:</w:t>
      </w:r>
      <w:r w:rsidRPr="00B052CC">
        <w:rPr>
          <w:rFonts w:ascii="Times New Roman" w:hAnsi="Times New Roman" w:cs="Times New Roman"/>
          <w:sz w:val="24"/>
          <w:szCs w:val="24"/>
          <w:lang w:val="tr-TR"/>
        </w:rPr>
        <w:t xml:space="preserve"> Hemşirelik Esasları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İç Hastalıkları Hemşireliği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Cerrahi Hastalıkları Hemşireliği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Kadın Sağlığı ve Hastalıkları Hemşireliği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Çocuk Sağlığı ve Hastalıkları Hemşireliği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Halk Sağlığı Hemşireliği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Ruh Sağlığı ve Psikiyatri Hemşireliği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Hemşirelikte Mesleki Eğitim-I (İME), Hemşirelikte Yönetim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-UD), Hemşirelikte Mesleki Eğitim-II (İME) ve Hemşirelikte Eğitim ve Öğretim Uygulamalı Ders (</w:t>
      </w:r>
      <w:proofErr w:type="spellStart"/>
      <w:r w:rsidRPr="00B052CC">
        <w:rPr>
          <w:rFonts w:ascii="Times New Roman" w:hAnsi="Times New Roman" w:cs="Times New Roman"/>
          <w:sz w:val="24"/>
          <w:szCs w:val="24"/>
          <w:lang w:val="tr-TR"/>
        </w:rPr>
        <w:t>Kd</w:t>
      </w:r>
      <w:proofErr w:type="spellEnd"/>
      <w:r w:rsidRPr="00B052CC">
        <w:rPr>
          <w:rFonts w:ascii="Times New Roman" w:hAnsi="Times New Roman" w:cs="Times New Roman"/>
          <w:sz w:val="24"/>
          <w:szCs w:val="24"/>
          <w:lang w:val="tr-TR"/>
        </w:rPr>
        <w:t xml:space="preserve">-UD)’ </w:t>
      </w:r>
      <w:proofErr w:type="spellStart"/>
      <w:r w:rsidRPr="00B052CC">
        <w:rPr>
          <w:rFonts w:ascii="Times New Roman" w:hAnsi="Times New Roman" w:cs="Times New Roman"/>
          <w:sz w:val="24"/>
          <w:szCs w:val="24"/>
          <w:lang w:val="tr-TR"/>
        </w:rPr>
        <w:t>lerini</w:t>
      </w:r>
      <w:proofErr w:type="spellEnd"/>
      <w:r w:rsidRPr="00B052CC">
        <w:rPr>
          <w:rFonts w:ascii="Times New Roman" w:hAnsi="Times New Roman" w:cs="Times New Roman"/>
          <w:sz w:val="24"/>
          <w:szCs w:val="24"/>
          <w:lang w:val="tr-TR"/>
        </w:rPr>
        <w:t xml:space="preserve"> ifade eder.</w:t>
      </w:r>
    </w:p>
    <w:p w14:paraId="6D530187" w14:textId="457A4D6A" w:rsidR="00986AC1" w:rsidRPr="00B052CC" w:rsidRDefault="001C22AD" w:rsidP="00754052">
      <w:pPr>
        <w:spacing w:line="360" w:lineRule="auto"/>
        <w:jc w:val="center"/>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İKİNCİ BÖLÜM</w:t>
      </w:r>
      <w:r w:rsidRPr="00B052CC">
        <w:rPr>
          <w:rFonts w:ascii="Times New Roman" w:hAnsi="Times New Roman" w:cs="Times New Roman"/>
          <w:b/>
          <w:bCs/>
          <w:sz w:val="24"/>
          <w:szCs w:val="24"/>
          <w:lang w:val="tr-TR"/>
        </w:rPr>
        <w:br/>
        <w:t>Komisyonun Oluşumu</w:t>
      </w:r>
    </w:p>
    <w:p w14:paraId="246E9925" w14:textId="77777777" w:rsidR="00986AC1" w:rsidRPr="00B052CC" w:rsidRDefault="001C22A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5 –</w:t>
      </w:r>
      <w:r w:rsidRPr="00B052CC">
        <w:rPr>
          <w:rFonts w:ascii="Times New Roman" w:hAnsi="Times New Roman" w:cs="Times New Roman"/>
          <w:sz w:val="24"/>
          <w:szCs w:val="24"/>
          <w:lang w:val="tr-TR"/>
        </w:rPr>
        <w:t xml:space="preserve"> Komisyon aşağıdaki esaslar çerçevesinde oluşturulur:</w:t>
      </w:r>
    </w:p>
    <w:p w14:paraId="1FA92183" w14:textId="77777777" w:rsidR="009E0936" w:rsidRPr="00B052CC"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B052CC"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B052CC">
        <w:rPr>
          <w:rFonts w:ascii="Times New Roman" w:hAnsi="Times New Roman" w:cs="Times New Roman"/>
          <w:sz w:val="24"/>
          <w:szCs w:val="24"/>
          <w:lang w:val="tr-TR"/>
        </w:rPr>
        <w:t xml:space="preserve">Komisyon en az üç öğretim elemanından </w:t>
      </w:r>
      <w:r w:rsidR="009A5419" w:rsidRPr="00B052CC">
        <w:rPr>
          <w:rFonts w:ascii="Times New Roman" w:hAnsi="Times New Roman" w:cs="Times New Roman"/>
          <w:sz w:val="24"/>
          <w:szCs w:val="24"/>
          <w:lang w:val="tr-TR"/>
        </w:rPr>
        <w:t xml:space="preserve">ve iki öğrenci üyeden </w:t>
      </w:r>
      <w:r w:rsidRPr="00B052CC">
        <w:rPr>
          <w:rFonts w:ascii="Times New Roman" w:hAnsi="Times New Roman" w:cs="Times New Roman"/>
          <w:sz w:val="24"/>
          <w:szCs w:val="24"/>
          <w:lang w:val="tr-TR"/>
        </w:rPr>
        <w:t xml:space="preserve">oluşur. </w:t>
      </w:r>
      <w:r w:rsidRPr="00B052CC">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B052CC"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B052CC">
        <w:rPr>
          <w:rFonts w:ascii="Times New Roman" w:hAnsi="Times New Roman" w:cs="Times New Roman"/>
          <w:sz w:val="24"/>
          <w:szCs w:val="24"/>
          <w:lang w:val="tr-TR"/>
        </w:rPr>
        <w:t xml:space="preserve">Komisyon Başkanı, üyeler arasından Bölüm Başkanı tarafından önerilir. </w:t>
      </w:r>
      <w:r w:rsidRPr="00B052CC">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B052CC"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üyeleri arasından Başkan Yardımcısı ve bir Sekreter/Raportör seçer.</w:t>
      </w:r>
    </w:p>
    <w:p w14:paraId="7233BBEC" w14:textId="77777777" w:rsidR="009E0936" w:rsidRPr="00B052CC"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B052CC"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B052CC" w:rsidRDefault="001C22AD" w:rsidP="001524C3">
      <w:pPr>
        <w:pStyle w:val="Balk2"/>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lastRenderedPageBreak/>
        <w:t>ÜÇÜNCÜ BÖLÜM</w:t>
      </w:r>
      <w:r w:rsidRPr="00B052CC">
        <w:rPr>
          <w:rFonts w:ascii="Times New Roman" w:hAnsi="Times New Roman" w:cs="Times New Roman"/>
          <w:color w:val="auto"/>
          <w:sz w:val="24"/>
          <w:szCs w:val="24"/>
          <w:lang w:val="tr-TR"/>
        </w:rPr>
        <w:br/>
        <w:t>Toplantı Usul ve Esasları</w:t>
      </w:r>
    </w:p>
    <w:p w14:paraId="629FBAA5" w14:textId="77777777" w:rsidR="004711A0" w:rsidRPr="00B052CC" w:rsidRDefault="004711A0"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6 –</w:t>
      </w:r>
      <w:r w:rsidRPr="00B052CC">
        <w:rPr>
          <w:rFonts w:ascii="Times New Roman" w:hAnsi="Times New Roman" w:cs="Times New Roman"/>
          <w:sz w:val="24"/>
          <w:szCs w:val="24"/>
          <w:lang w:val="tr-TR"/>
        </w:rPr>
        <w:t xml:space="preserve"> Komisyon toplantıları aşağıdaki esaslara göre yürütülür:</w:t>
      </w:r>
    </w:p>
    <w:p w14:paraId="2BF5D86C" w14:textId="77777777" w:rsidR="00B924F5" w:rsidRPr="00B052CC"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resmi görevlendirmeden en az yedi gün sonra ilk toplantısını yapar.</w:t>
      </w:r>
    </w:p>
    <w:p w14:paraId="117C79A9" w14:textId="77777777" w:rsidR="00B924F5" w:rsidRPr="00B052CC"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İlk toplantıda Başkan Yardımcısı ve Sekreter/Raportör seçilir.</w:t>
      </w:r>
    </w:p>
    <w:p w14:paraId="6F53F460" w14:textId="77777777" w:rsidR="00B924F5" w:rsidRPr="00B052CC"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Görev dağılımı ilk toplantıda belirlenir.</w:t>
      </w:r>
    </w:p>
    <w:p w14:paraId="02D2F89F" w14:textId="77777777" w:rsidR="00B924F5" w:rsidRPr="00B052CC"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B052CC"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B052CC"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B052CC"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 xml:space="preserve">Acil durumlarda ek toplantı düzenlenebilir. </w:t>
      </w:r>
    </w:p>
    <w:p w14:paraId="687FBDE5" w14:textId="4D9E6FCE" w:rsidR="004A3D74" w:rsidRPr="00B052CC"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Acil durumlarda toplantı çağrısı en az bir gün önceden yapılabilir.</w:t>
      </w:r>
    </w:p>
    <w:p w14:paraId="369625CC" w14:textId="77777777" w:rsidR="00986AC1" w:rsidRPr="00B052CC" w:rsidRDefault="001C22AD" w:rsidP="001524C3">
      <w:pPr>
        <w:pStyle w:val="Balk2"/>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t>DÖRDÜNCÜ BÖLÜM</w:t>
      </w:r>
      <w:r w:rsidRPr="00B052CC">
        <w:rPr>
          <w:rFonts w:ascii="Times New Roman" w:hAnsi="Times New Roman" w:cs="Times New Roman"/>
          <w:color w:val="auto"/>
          <w:sz w:val="24"/>
          <w:szCs w:val="24"/>
          <w:lang w:val="tr-TR"/>
        </w:rPr>
        <w:br/>
        <w:t>Çalışma Usul ve Esasları</w:t>
      </w:r>
    </w:p>
    <w:p w14:paraId="3934C99E" w14:textId="77777777" w:rsidR="00986AC1" w:rsidRPr="00B052CC" w:rsidRDefault="001C22A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7 –</w:t>
      </w:r>
      <w:r w:rsidRPr="00B052CC">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B052CC"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 xml:space="preserve">Komisyon, </w:t>
      </w:r>
      <w:r w:rsidR="004A3D74" w:rsidRPr="00B052CC">
        <w:rPr>
          <w:rFonts w:ascii="Times New Roman" w:hAnsi="Times New Roman" w:cs="Times New Roman"/>
          <w:sz w:val="24"/>
          <w:szCs w:val="24"/>
          <w:lang w:val="tr-TR"/>
        </w:rPr>
        <w:t xml:space="preserve">Komisyon </w:t>
      </w:r>
      <w:r w:rsidRPr="00B052CC">
        <w:rPr>
          <w:rFonts w:ascii="Times New Roman" w:hAnsi="Times New Roman" w:cs="Times New Roman"/>
          <w:sz w:val="24"/>
          <w:szCs w:val="24"/>
          <w:lang w:val="tr-TR"/>
        </w:rPr>
        <w:t>Başkanın</w:t>
      </w:r>
      <w:r w:rsidR="004A3D74" w:rsidRPr="00B052CC">
        <w:rPr>
          <w:rFonts w:ascii="Times New Roman" w:hAnsi="Times New Roman" w:cs="Times New Roman"/>
          <w:sz w:val="24"/>
          <w:szCs w:val="24"/>
          <w:lang w:val="tr-TR"/>
        </w:rPr>
        <w:t>ın</w:t>
      </w:r>
      <w:r w:rsidRPr="00B052CC">
        <w:rPr>
          <w:rFonts w:ascii="Times New Roman" w:hAnsi="Times New Roman" w:cs="Times New Roman"/>
          <w:sz w:val="24"/>
          <w:szCs w:val="24"/>
          <w:lang w:val="tr-TR"/>
        </w:rPr>
        <w:t xml:space="preserve"> çağrısı üzerine toplanır.</w:t>
      </w:r>
    </w:p>
    <w:p w14:paraId="3CCBB6E0" w14:textId="630E0C58" w:rsidR="00986AC1" w:rsidRPr="00B052CC"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 xml:space="preserve">Gündem dışı </w:t>
      </w:r>
      <w:r w:rsidR="004A3D74" w:rsidRPr="00B052CC">
        <w:rPr>
          <w:rFonts w:ascii="Times New Roman" w:hAnsi="Times New Roman" w:cs="Times New Roman"/>
          <w:sz w:val="24"/>
          <w:szCs w:val="24"/>
          <w:lang w:val="tr-TR"/>
        </w:rPr>
        <w:t xml:space="preserve">konular Komisyon </w:t>
      </w:r>
      <w:r w:rsidRPr="00B052CC">
        <w:rPr>
          <w:rFonts w:ascii="Times New Roman" w:hAnsi="Times New Roman" w:cs="Times New Roman"/>
          <w:sz w:val="24"/>
          <w:szCs w:val="24"/>
          <w:lang w:val="tr-TR"/>
        </w:rPr>
        <w:t>Başkan</w:t>
      </w:r>
      <w:r w:rsidR="004A3D74" w:rsidRPr="00B052CC">
        <w:rPr>
          <w:rFonts w:ascii="Times New Roman" w:hAnsi="Times New Roman" w:cs="Times New Roman"/>
          <w:sz w:val="24"/>
          <w:szCs w:val="24"/>
          <w:lang w:val="tr-TR"/>
        </w:rPr>
        <w:t>ının</w:t>
      </w:r>
      <w:r w:rsidRPr="00B052CC">
        <w:rPr>
          <w:rFonts w:ascii="Times New Roman" w:hAnsi="Times New Roman" w:cs="Times New Roman"/>
          <w:sz w:val="24"/>
          <w:szCs w:val="24"/>
          <w:lang w:val="tr-TR"/>
        </w:rPr>
        <w:t xml:space="preserve"> onayıyla </w:t>
      </w:r>
      <w:r w:rsidR="004A3D74" w:rsidRPr="00B052CC">
        <w:rPr>
          <w:rFonts w:ascii="Times New Roman" w:hAnsi="Times New Roman" w:cs="Times New Roman"/>
          <w:sz w:val="24"/>
          <w:szCs w:val="24"/>
          <w:lang w:val="tr-TR"/>
        </w:rPr>
        <w:t>gündeme dahil edilebilir.</w:t>
      </w:r>
    </w:p>
    <w:p w14:paraId="11B82304" w14:textId="0B851F3E" w:rsidR="00E14B89" w:rsidRPr="00B052CC"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 xml:space="preserve">Toplantı tutanakları </w:t>
      </w:r>
      <w:r w:rsidR="00B90880" w:rsidRPr="00B052CC">
        <w:rPr>
          <w:rFonts w:ascii="Times New Roman" w:hAnsi="Times New Roman" w:cs="Times New Roman"/>
          <w:sz w:val="24"/>
          <w:szCs w:val="24"/>
          <w:lang w:val="tr-TR"/>
        </w:rPr>
        <w:t xml:space="preserve">Komisyon </w:t>
      </w:r>
      <w:r w:rsidRPr="00B052CC">
        <w:rPr>
          <w:rFonts w:ascii="Times New Roman" w:hAnsi="Times New Roman" w:cs="Times New Roman"/>
          <w:sz w:val="24"/>
          <w:szCs w:val="24"/>
          <w:lang w:val="tr-TR"/>
        </w:rPr>
        <w:t>Başkan</w:t>
      </w:r>
      <w:r w:rsidR="00B90880" w:rsidRPr="00B052CC">
        <w:rPr>
          <w:rFonts w:ascii="Times New Roman" w:hAnsi="Times New Roman" w:cs="Times New Roman"/>
          <w:sz w:val="24"/>
          <w:szCs w:val="24"/>
          <w:lang w:val="tr-TR"/>
        </w:rPr>
        <w:t>ı</w:t>
      </w:r>
      <w:r w:rsidRPr="00B052CC">
        <w:rPr>
          <w:rFonts w:ascii="Times New Roman" w:hAnsi="Times New Roman" w:cs="Times New Roman"/>
          <w:sz w:val="24"/>
          <w:szCs w:val="24"/>
          <w:lang w:val="tr-TR"/>
        </w:rPr>
        <w:t xml:space="preserve"> ve Sekreter tarafından imzalanır.</w:t>
      </w:r>
    </w:p>
    <w:p w14:paraId="2809E013" w14:textId="449230C9" w:rsidR="00561518" w:rsidRPr="00B052CC"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w:t>
      </w:r>
      <w:r w:rsidR="00854054" w:rsidRPr="00B052CC">
        <w:rPr>
          <w:rFonts w:ascii="Times New Roman" w:hAnsi="Times New Roman" w:cs="Times New Roman"/>
          <w:sz w:val="24"/>
          <w:szCs w:val="24"/>
          <w:lang w:val="tr-TR"/>
        </w:rPr>
        <w:t>,</w:t>
      </w:r>
      <w:r w:rsidRPr="00B052CC">
        <w:rPr>
          <w:rFonts w:ascii="Times New Roman" w:hAnsi="Times New Roman" w:cs="Times New Roman"/>
          <w:sz w:val="24"/>
          <w:szCs w:val="24"/>
          <w:lang w:val="tr-TR"/>
        </w:rPr>
        <w:t xml:space="preserve"> gerek görüldüğünde alt çalışma grupları oluşturabilir.</w:t>
      </w:r>
    </w:p>
    <w:p w14:paraId="739B1372" w14:textId="2CFC89ED" w:rsidR="00561518" w:rsidRPr="00B052CC"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Alınan kararlar Bölüm Başkanlığı aracılığıyla Fakülte Yönetim</w:t>
      </w:r>
      <w:r w:rsidR="00B90880" w:rsidRPr="00B052CC">
        <w:rPr>
          <w:rFonts w:ascii="Times New Roman" w:hAnsi="Times New Roman" w:cs="Times New Roman"/>
          <w:sz w:val="24"/>
          <w:szCs w:val="24"/>
          <w:lang w:val="tr-TR"/>
        </w:rPr>
        <w:t xml:space="preserve"> Kurulu’na</w:t>
      </w:r>
      <w:r w:rsidRPr="00B052CC">
        <w:rPr>
          <w:rFonts w:ascii="Times New Roman" w:hAnsi="Times New Roman" w:cs="Times New Roman"/>
          <w:sz w:val="24"/>
          <w:szCs w:val="24"/>
          <w:lang w:val="tr-TR"/>
        </w:rPr>
        <w:t xml:space="preserve"> bildirilir.</w:t>
      </w:r>
    </w:p>
    <w:p w14:paraId="4881FB9F" w14:textId="723F9679" w:rsidR="004A27F9" w:rsidRPr="00B052CC"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B052CC" w:rsidRDefault="001C22AD" w:rsidP="001524C3">
      <w:pPr>
        <w:pStyle w:val="Balk2"/>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t>BEŞİNCİ BÖLÜM</w:t>
      </w:r>
      <w:r w:rsidRPr="00B052CC">
        <w:rPr>
          <w:rFonts w:ascii="Times New Roman" w:hAnsi="Times New Roman" w:cs="Times New Roman"/>
          <w:color w:val="auto"/>
          <w:sz w:val="24"/>
          <w:szCs w:val="24"/>
          <w:lang w:val="tr-TR"/>
        </w:rPr>
        <w:br/>
        <w:t>Görev ve Sorumluluklar</w:t>
      </w:r>
    </w:p>
    <w:p w14:paraId="086F6E13" w14:textId="2A025F28" w:rsidR="00986AC1" w:rsidRPr="00B052CC" w:rsidRDefault="001C22AD" w:rsidP="005021F6">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Komisyon Başkanının Görevleri</w:t>
      </w:r>
    </w:p>
    <w:p w14:paraId="6B5BA64B" w14:textId="5699447F" w:rsidR="00873CE3" w:rsidRPr="00B052CC" w:rsidRDefault="001C22AD" w:rsidP="005021F6">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 xml:space="preserve">MADDE 8 – </w:t>
      </w:r>
      <w:r w:rsidR="004A3D74" w:rsidRPr="00B052CC">
        <w:rPr>
          <w:rFonts w:ascii="Times New Roman" w:hAnsi="Times New Roman" w:cs="Times New Roman"/>
          <w:sz w:val="24"/>
          <w:szCs w:val="24"/>
          <w:lang w:val="tr-TR"/>
        </w:rPr>
        <w:t>Komisyon</w:t>
      </w:r>
      <w:r w:rsidR="004A3D74" w:rsidRPr="00B052CC">
        <w:rPr>
          <w:rFonts w:ascii="Times New Roman" w:hAnsi="Times New Roman" w:cs="Times New Roman"/>
          <w:b/>
          <w:bCs/>
          <w:sz w:val="24"/>
          <w:szCs w:val="24"/>
          <w:lang w:val="tr-TR"/>
        </w:rPr>
        <w:t xml:space="preserve"> </w:t>
      </w:r>
      <w:r w:rsidR="00873CE3" w:rsidRPr="00B052CC">
        <w:rPr>
          <w:rFonts w:ascii="Times New Roman" w:hAnsi="Times New Roman" w:cs="Times New Roman"/>
          <w:sz w:val="24"/>
          <w:szCs w:val="24"/>
          <w:lang w:val="tr-TR"/>
        </w:rPr>
        <w:t>Başkanın</w:t>
      </w:r>
      <w:r w:rsidR="00300AE5" w:rsidRPr="00B052CC">
        <w:rPr>
          <w:rFonts w:ascii="Times New Roman" w:hAnsi="Times New Roman" w:cs="Times New Roman"/>
          <w:sz w:val="24"/>
          <w:szCs w:val="24"/>
          <w:lang w:val="tr-TR"/>
        </w:rPr>
        <w:t>ın</w:t>
      </w:r>
      <w:r w:rsidR="00873CE3" w:rsidRPr="00B052CC">
        <w:rPr>
          <w:rFonts w:ascii="Times New Roman" w:hAnsi="Times New Roman" w:cs="Times New Roman"/>
          <w:sz w:val="24"/>
          <w:szCs w:val="24"/>
          <w:lang w:val="tr-TR"/>
        </w:rPr>
        <w:t xml:space="preserve"> görevleri şunlardır:</w:t>
      </w:r>
    </w:p>
    <w:p w14:paraId="0C9291B8" w14:textId="679912B4" w:rsidR="00662251" w:rsidRPr="00B052CC" w:rsidRDefault="00DB2393" w:rsidP="00662251">
      <w:pPr>
        <w:pStyle w:val="ListeParagraf"/>
        <w:numPr>
          <w:ilvl w:val="0"/>
          <w:numId w:val="22"/>
        </w:numPr>
        <w:spacing w:line="360" w:lineRule="auto"/>
        <w:rPr>
          <w:rFonts w:ascii="Times New Roman" w:hAnsi="Times New Roman" w:cs="Times New Roman"/>
          <w:sz w:val="24"/>
          <w:szCs w:val="24"/>
          <w:lang w:val="tr-TR"/>
        </w:rPr>
      </w:pPr>
      <w:r w:rsidRPr="00B052CC">
        <w:rPr>
          <w:rFonts w:ascii="Times New Roman" w:hAnsi="Times New Roman" w:cs="Times New Roman"/>
          <w:sz w:val="24"/>
          <w:szCs w:val="24"/>
          <w:lang w:val="tr-TR"/>
        </w:rPr>
        <w:lastRenderedPageBreak/>
        <w:t xml:space="preserve">Akran </w:t>
      </w:r>
      <w:r w:rsidR="00881437" w:rsidRPr="00B052CC">
        <w:rPr>
          <w:rFonts w:ascii="Times New Roman" w:hAnsi="Times New Roman" w:cs="Times New Roman"/>
          <w:sz w:val="24"/>
          <w:szCs w:val="24"/>
          <w:lang w:val="tr-TR"/>
        </w:rPr>
        <w:t>Yönderliği</w:t>
      </w:r>
      <w:r w:rsidRPr="00B052CC">
        <w:rPr>
          <w:rFonts w:ascii="Times New Roman" w:hAnsi="Times New Roman" w:cs="Times New Roman"/>
          <w:sz w:val="24"/>
          <w:szCs w:val="24"/>
          <w:lang w:val="tr-TR"/>
        </w:rPr>
        <w:t xml:space="preserve"> </w:t>
      </w:r>
      <w:r w:rsidR="00662251" w:rsidRPr="00B052CC">
        <w:rPr>
          <w:rFonts w:ascii="Times New Roman" w:hAnsi="Times New Roman" w:cs="Times New Roman"/>
          <w:sz w:val="24"/>
          <w:szCs w:val="24"/>
          <w:lang w:val="tr-TR"/>
        </w:rPr>
        <w:t>Komisyonunu temsil eder, komisyon süreçlerini planlar, yürütür ve koordine eder.</w:t>
      </w:r>
    </w:p>
    <w:p w14:paraId="6DECF950" w14:textId="77777777" w:rsidR="00662251" w:rsidRPr="00B052CC"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Toplantı gündemini oluşturur, toplantıları yönetir.</w:t>
      </w:r>
    </w:p>
    <w:p w14:paraId="3725581E" w14:textId="77777777" w:rsidR="00662251" w:rsidRPr="00B052CC"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Fakülte ve Bölüm Başkanlığı ile yazışmaları yürütür.</w:t>
      </w:r>
    </w:p>
    <w:p w14:paraId="2EB239A9" w14:textId="77777777" w:rsidR="00662251" w:rsidRPr="00B052CC"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B052CC"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B052CC"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Alt çalışma gruplarını görevlendirir ve izler.</w:t>
      </w:r>
    </w:p>
    <w:p w14:paraId="7EB2F8D6" w14:textId="77777777" w:rsidR="00662251" w:rsidRPr="00B052CC"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Komisyona yeni üye katılımı durumunda oryantasyonunu sağlar.</w:t>
      </w:r>
    </w:p>
    <w:p w14:paraId="13B67200" w14:textId="2443FD54" w:rsidR="00726497" w:rsidRPr="00B052CC" w:rsidRDefault="00726497" w:rsidP="00726497">
      <w:pPr>
        <w:pStyle w:val="ListeParagraf"/>
        <w:numPr>
          <w:ilvl w:val="0"/>
          <w:numId w:val="22"/>
        </w:numPr>
        <w:rPr>
          <w:rFonts w:ascii="Times New Roman" w:hAnsi="Times New Roman" w:cs="Times New Roman"/>
          <w:sz w:val="24"/>
          <w:szCs w:val="24"/>
          <w:lang w:val="tr-TR"/>
        </w:rPr>
      </w:pPr>
      <w:r w:rsidRPr="00B052CC">
        <w:rPr>
          <w:rFonts w:ascii="Times New Roman" w:hAnsi="Times New Roman" w:cs="Times New Roman"/>
          <w:sz w:val="24"/>
          <w:szCs w:val="24"/>
          <w:lang w:val="tr-TR"/>
        </w:rPr>
        <w:t>Yıllık faaliyet raporu</w:t>
      </w:r>
      <w:r w:rsidR="004E1A8C" w:rsidRPr="00B052CC">
        <w:rPr>
          <w:rFonts w:ascii="Times New Roman" w:hAnsi="Times New Roman" w:cs="Times New Roman"/>
          <w:sz w:val="24"/>
          <w:szCs w:val="24"/>
          <w:lang w:val="tr-TR"/>
        </w:rPr>
        <w:t xml:space="preserve"> oluşturulmasına</w:t>
      </w:r>
      <w:r w:rsidRPr="00B052CC">
        <w:rPr>
          <w:rFonts w:ascii="Times New Roman" w:hAnsi="Times New Roman" w:cs="Times New Roman"/>
          <w:sz w:val="24"/>
          <w:szCs w:val="24"/>
          <w:lang w:val="tr-TR"/>
        </w:rPr>
        <w:t xml:space="preserve"> katkı sağlar.</w:t>
      </w:r>
    </w:p>
    <w:p w14:paraId="7D409515" w14:textId="33012659" w:rsidR="00986AC1" w:rsidRPr="00B052CC" w:rsidRDefault="001C22AD" w:rsidP="00C914C1">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Komisyon Başkan Yardımcısının Görevleri</w:t>
      </w:r>
    </w:p>
    <w:p w14:paraId="31A430CE" w14:textId="12D219BD" w:rsidR="00986AC1" w:rsidRPr="00B052CC" w:rsidRDefault="001C22A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9 –</w:t>
      </w:r>
      <w:r w:rsidR="00CE06DB" w:rsidRPr="00B052CC">
        <w:rPr>
          <w:rFonts w:ascii="Times New Roman" w:hAnsi="Times New Roman" w:cs="Times New Roman"/>
          <w:sz w:val="24"/>
          <w:szCs w:val="24"/>
          <w:lang w:val="tr-TR"/>
        </w:rPr>
        <w:t xml:space="preserve"> Başkan Yardımcısı aşağıdaki görevleri yürütür:</w:t>
      </w:r>
    </w:p>
    <w:p w14:paraId="60A5F096" w14:textId="77777777" w:rsidR="00C914C1" w:rsidRPr="00B052CC"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Başkanının görevlerini destekler.</w:t>
      </w:r>
    </w:p>
    <w:p w14:paraId="590B93D7" w14:textId="77777777" w:rsidR="00C914C1" w:rsidRPr="00B052CC"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Başkanının bulunmadığı durumlarda komisyon faaliyetlerini yürütür.</w:t>
      </w:r>
    </w:p>
    <w:p w14:paraId="4B8D133C" w14:textId="41080250" w:rsidR="00C914C1" w:rsidRPr="00B052CC"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Dönemsel çalışma planlarının hazırlanmasına katkı sağlar.</w:t>
      </w:r>
    </w:p>
    <w:p w14:paraId="38330593" w14:textId="395BA939" w:rsidR="00726497" w:rsidRPr="00B052CC" w:rsidRDefault="00726497" w:rsidP="00726497">
      <w:pPr>
        <w:pStyle w:val="ListeParagraf"/>
        <w:numPr>
          <w:ilvl w:val="0"/>
          <w:numId w:val="24"/>
        </w:numPr>
        <w:rPr>
          <w:rFonts w:ascii="Times New Roman" w:hAnsi="Times New Roman" w:cs="Times New Roman"/>
          <w:sz w:val="24"/>
          <w:szCs w:val="24"/>
          <w:lang w:val="tr-TR"/>
        </w:rPr>
      </w:pPr>
      <w:r w:rsidRPr="00B052CC">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B052CC" w:rsidRDefault="001C22AD" w:rsidP="005021F6">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Komisyon Sekreteri/Raportörün Görevleri</w:t>
      </w:r>
    </w:p>
    <w:p w14:paraId="14DE6D5F" w14:textId="03769AEC" w:rsidR="00986AC1" w:rsidRPr="00B052CC" w:rsidRDefault="001C22A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 xml:space="preserve">MADDE 10 </w:t>
      </w:r>
      <w:r w:rsidRPr="00B052CC">
        <w:rPr>
          <w:rFonts w:ascii="Times New Roman" w:hAnsi="Times New Roman" w:cs="Times New Roman"/>
          <w:sz w:val="24"/>
          <w:szCs w:val="24"/>
          <w:lang w:val="tr-TR"/>
        </w:rPr>
        <w:t>–</w:t>
      </w:r>
      <w:r w:rsidR="00552273" w:rsidRPr="00B052CC">
        <w:rPr>
          <w:rFonts w:ascii="Times New Roman" w:hAnsi="Times New Roman" w:cs="Times New Roman"/>
          <w:sz w:val="24"/>
          <w:szCs w:val="24"/>
          <w:lang w:val="tr-TR"/>
        </w:rPr>
        <w:t xml:space="preserve"> Sekreter aşağıdaki görevleri yürütür:</w:t>
      </w:r>
    </w:p>
    <w:p w14:paraId="19CEEB93" w14:textId="77777777" w:rsidR="00887539" w:rsidRPr="00B052CC"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Toplantı tarih, yer ve gündemini üyelere duyurur.</w:t>
      </w:r>
    </w:p>
    <w:p w14:paraId="32302951" w14:textId="77777777" w:rsidR="00887539" w:rsidRPr="00B052CC"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Yazışmaları yürütür.</w:t>
      </w:r>
    </w:p>
    <w:p w14:paraId="7CADC3C4" w14:textId="77777777" w:rsidR="00887539" w:rsidRPr="00B052CC"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B052CC">
        <w:rPr>
          <w:rFonts w:ascii="Times New Roman" w:hAnsi="Times New Roman" w:cs="Times New Roman"/>
          <w:sz w:val="24"/>
          <w:szCs w:val="24"/>
          <w:lang w:val="tr-TR"/>
        </w:rPr>
        <w:t>Bilgi, belge ve içerik akışını takip eder.</w:t>
      </w:r>
    </w:p>
    <w:p w14:paraId="6D310ED6" w14:textId="68E34C3D" w:rsidR="00887539" w:rsidRPr="00B052CC"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B052CC">
        <w:rPr>
          <w:rFonts w:ascii="Times New Roman" w:hAnsi="Times New Roman" w:cs="Times New Roman"/>
          <w:sz w:val="24"/>
          <w:szCs w:val="24"/>
          <w:lang w:val="tr-TR"/>
        </w:rPr>
        <w:t>Toplantı tutanaklarını kalite</w:t>
      </w:r>
      <w:r w:rsidRPr="00B052CC">
        <w:rPr>
          <w:rFonts w:ascii="Times New Roman" w:eastAsia="Times New Roman" w:hAnsi="Times New Roman" w:cs="Times New Roman"/>
          <w:color w:val="434648"/>
          <w:sz w:val="24"/>
          <w:szCs w:val="24"/>
          <w:lang w:val="tr-TR"/>
        </w:rPr>
        <w:t xml:space="preserve"> süreçleri esaslarına göre kayıt altına alır,</w:t>
      </w:r>
      <w:r w:rsidRPr="00B052CC">
        <w:rPr>
          <w:rFonts w:ascii="Times New Roman" w:hAnsi="Times New Roman" w:cs="Times New Roman"/>
          <w:sz w:val="24"/>
          <w:szCs w:val="24"/>
          <w:lang w:val="tr-TR"/>
        </w:rPr>
        <w:t xml:space="preserve"> düzenler ve dosyalar.</w:t>
      </w:r>
    </w:p>
    <w:p w14:paraId="327E8B4A" w14:textId="120FC664" w:rsidR="00986AC1" w:rsidRPr="00B052CC" w:rsidRDefault="001C22AD" w:rsidP="005021F6">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Komisyon Üyelerinin Görevleri</w:t>
      </w:r>
    </w:p>
    <w:p w14:paraId="051F73D5" w14:textId="77777777" w:rsidR="00CF10AC" w:rsidRPr="00B052CC" w:rsidRDefault="001C22A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11 –</w:t>
      </w:r>
      <w:r w:rsidRPr="00B052CC">
        <w:rPr>
          <w:rFonts w:ascii="Times New Roman" w:hAnsi="Times New Roman" w:cs="Times New Roman"/>
          <w:sz w:val="24"/>
          <w:szCs w:val="24"/>
          <w:lang w:val="tr-TR"/>
        </w:rPr>
        <w:t xml:space="preserve"> </w:t>
      </w:r>
      <w:r w:rsidR="00CF10AC" w:rsidRPr="00B052CC">
        <w:rPr>
          <w:rFonts w:ascii="Times New Roman" w:hAnsi="Times New Roman" w:cs="Times New Roman"/>
          <w:sz w:val="24"/>
          <w:szCs w:val="24"/>
          <w:lang w:val="tr-TR"/>
        </w:rPr>
        <w:t>Üyeler aşağıdaki görevleri yürütür:</w:t>
      </w:r>
    </w:p>
    <w:p w14:paraId="7420B027" w14:textId="77777777" w:rsidR="004B5C0A" w:rsidRPr="00B052CC"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Komisyon Başkanı tarafından verilen görev ve sorumlulukları yerine getirir.</w:t>
      </w:r>
    </w:p>
    <w:p w14:paraId="611BD258" w14:textId="77777777" w:rsidR="00726497" w:rsidRPr="00B052CC"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lastRenderedPageBreak/>
        <w:t>Komisyonla ilgili alınacak kararlarda aktif görev alır.</w:t>
      </w:r>
    </w:p>
    <w:p w14:paraId="0873E4E8" w14:textId="77777777" w:rsidR="001F1355" w:rsidRPr="00B052CC" w:rsidRDefault="001F1355" w:rsidP="001F1355">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İçerik geliştirme ve belge yönetimine destek olur.</w:t>
      </w:r>
    </w:p>
    <w:p w14:paraId="5AC04783" w14:textId="059F79C6" w:rsidR="007F4635" w:rsidRPr="00B052CC" w:rsidRDefault="001F1355" w:rsidP="001F1355">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Akran–Yönder–Paydaş içeriklerini gözlemler ve raporlar.</w:t>
      </w:r>
    </w:p>
    <w:p w14:paraId="4EC8C121" w14:textId="4E62F44D" w:rsidR="00726497" w:rsidRPr="00B052CC"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Gerektiğinde Bölüm, Fakülte ve/veya Üniversitenin ilgili komisyonlarıyla iş birliği yapar.</w:t>
      </w:r>
    </w:p>
    <w:p w14:paraId="504CC671" w14:textId="0086CF3B" w:rsidR="00784B48" w:rsidRPr="00B052CC"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Alt çalışma gruplarında görev alır.</w:t>
      </w:r>
    </w:p>
    <w:p w14:paraId="4AD57A16" w14:textId="73C46216" w:rsidR="00784B48" w:rsidRPr="00B052CC"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Raporlama süreçlerine katkı sunar.</w:t>
      </w:r>
    </w:p>
    <w:p w14:paraId="10690381" w14:textId="65747C85" w:rsidR="00986AC1" w:rsidRPr="00B052CC" w:rsidRDefault="001C22AD" w:rsidP="00730C7C">
      <w:pPr>
        <w:pStyle w:val="Balk2"/>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t>ALTINCI BÖLÜM</w:t>
      </w:r>
      <w:r w:rsidRPr="00B052CC">
        <w:rPr>
          <w:rFonts w:ascii="Times New Roman" w:hAnsi="Times New Roman" w:cs="Times New Roman"/>
          <w:color w:val="auto"/>
          <w:sz w:val="24"/>
          <w:szCs w:val="24"/>
          <w:lang w:val="tr-TR"/>
        </w:rPr>
        <w:br/>
      </w:r>
      <w:r w:rsidR="00AE2DED" w:rsidRPr="00B052CC">
        <w:rPr>
          <w:rFonts w:ascii="Times New Roman" w:hAnsi="Times New Roman" w:cs="Times New Roman"/>
          <w:color w:val="auto"/>
          <w:sz w:val="24"/>
          <w:szCs w:val="24"/>
          <w:lang w:val="tr-TR"/>
        </w:rPr>
        <w:t>Komisyonun Amacı ve Faaliyetleri</w:t>
      </w:r>
    </w:p>
    <w:p w14:paraId="29850CF3" w14:textId="77777777" w:rsidR="005148C7" w:rsidRPr="00B052CC" w:rsidRDefault="00C3629E"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12 –</w:t>
      </w:r>
      <w:r w:rsidRPr="00B052CC">
        <w:rPr>
          <w:rFonts w:ascii="Times New Roman" w:hAnsi="Times New Roman" w:cs="Times New Roman"/>
          <w:sz w:val="24"/>
          <w:szCs w:val="24"/>
          <w:lang w:val="tr-TR"/>
        </w:rPr>
        <w:t xml:space="preserve"> </w:t>
      </w:r>
      <w:r w:rsidR="005148C7" w:rsidRPr="00B052CC">
        <w:rPr>
          <w:rFonts w:ascii="Times New Roman" w:hAnsi="Times New Roman" w:cs="Times New Roman"/>
          <w:sz w:val="24"/>
          <w:szCs w:val="24"/>
          <w:lang w:val="tr-TR"/>
        </w:rPr>
        <w:t>Akran Yönderliği Komisyonu, Hemşirelik Bölümü kurum içi uygulamalı laboratuvar derslerinde akran yönderliği uygulamalarını planlamak, koordine etmek ve izlemek; öğrenci öğrenme süreçlerini desteklemek ve bu uygulamaları kalite güvencesi ile sürekli iyileştirme ilkeleri doğrultusunda yürütmeyi amaçlar.</w:t>
      </w:r>
    </w:p>
    <w:p w14:paraId="3F86BFA3" w14:textId="755A6FEF" w:rsidR="00AE2DED" w:rsidRPr="00B052CC" w:rsidRDefault="00AE2DED" w:rsidP="005021F6">
      <w:pPr>
        <w:spacing w:line="360" w:lineRule="auto"/>
        <w:jc w:val="both"/>
        <w:rPr>
          <w:rFonts w:ascii="Times New Roman" w:hAnsi="Times New Roman" w:cs="Times New Roman"/>
          <w:sz w:val="24"/>
          <w:szCs w:val="24"/>
          <w:lang w:val="tr-TR"/>
        </w:rPr>
      </w:pPr>
      <w:r w:rsidRPr="00B052CC">
        <w:rPr>
          <w:rFonts w:ascii="Times New Roman" w:hAnsi="Times New Roman" w:cs="Times New Roman"/>
          <w:sz w:val="24"/>
          <w:szCs w:val="24"/>
          <w:lang w:val="tr-TR"/>
        </w:rPr>
        <w:t>Bu kapsamda komisyon:</w:t>
      </w:r>
      <w:r w:rsidR="00C2596F" w:rsidRPr="00B052CC">
        <w:rPr>
          <w:rFonts w:ascii="Times New Roman" w:hAnsi="Times New Roman" w:cs="Times New Roman"/>
          <w:sz w:val="24"/>
          <w:szCs w:val="24"/>
          <w:lang w:val="tr-TR"/>
        </w:rPr>
        <w:t xml:space="preserve"> </w:t>
      </w:r>
    </w:p>
    <w:p w14:paraId="134B23AE" w14:textId="77777777" w:rsidR="00982F0F" w:rsidRPr="00B052CC" w:rsidRDefault="00982F0F"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B052CC">
        <w:rPr>
          <w:rFonts w:ascii="Times New Roman" w:eastAsia="Times New Roman" w:hAnsi="Times New Roman" w:cs="Times New Roman"/>
          <w:sz w:val="24"/>
          <w:szCs w:val="24"/>
          <w:lang w:val="tr-TR" w:eastAsia="tr-TR"/>
        </w:rPr>
        <w:t>Akran Yönderlerinin “Mesleki Eğitim I-II” dersleri kurum dışı uygulama günleri ve danışan öğrencilerin kurum içi uygulamalı ders günleri kapsamında, öğrenci sayılarını dikkate alarak planlama yapar.</w:t>
      </w:r>
    </w:p>
    <w:p w14:paraId="44A48DA5" w14:textId="77777777" w:rsidR="00982F0F" w:rsidRPr="00B052CC" w:rsidRDefault="00982F0F"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052CC">
        <w:rPr>
          <w:rFonts w:ascii="Times New Roman" w:eastAsia="Times New Roman" w:hAnsi="Times New Roman" w:cs="Times New Roman"/>
          <w:sz w:val="24"/>
          <w:szCs w:val="24"/>
          <w:lang w:val="tr-TR" w:eastAsia="tr-TR"/>
        </w:rPr>
        <w:t>Akran Yönderlerine yönelik kurum içi uygulamalı dersler başlamadan önce oryantasyon eğitimi planlar ve uygular.</w:t>
      </w:r>
    </w:p>
    <w:p w14:paraId="77DADF0F" w14:textId="77777777" w:rsidR="00982F0F" w:rsidRPr="00B052CC" w:rsidRDefault="00982F0F"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052CC">
        <w:rPr>
          <w:rFonts w:ascii="Times New Roman" w:eastAsia="Times New Roman" w:hAnsi="Times New Roman" w:cs="Times New Roman"/>
          <w:sz w:val="24"/>
          <w:szCs w:val="24"/>
          <w:lang w:val="tr-TR" w:eastAsia="tr-TR"/>
        </w:rPr>
        <w:t>Akran Yönderliği uygulamasında kullanılacak formlar ile uygulamanın değerlendirme ve kayıtlandırma süreçlerini yürütür.</w:t>
      </w:r>
    </w:p>
    <w:p w14:paraId="22AC46C6" w14:textId="77777777" w:rsidR="00982F0F" w:rsidRPr="00B052CC" w:rsidRDefault="00982F0F"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052CC">
        <w:rPr>
          <w:rFonts w:ascii="Times New Roman" w:eastAsia="Times New Roman" w:hAnsi="Times New Roman" w:cs="Times New Roman"/>
          <w:sz w:val="24"/>
          <w:szCs w:val="24"/>
          <w:lang w:val="tr-TR" w:eastAsia="tr-TR"/>
        </w:rPr>
        <w:t>Akreditasyon süreçlerine ilişkin kanıtları raporlar ve arşivler.</w:t>
      </w:r>
    </w:p>
    <w:p w14:paraId="4623EB60" w14:textId="77777777" w:rsidR="00982F0F" w:rsidRPr="00B052CC" w:rsidRDefault="00982F0F"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052CC">
        <w:rPr>
          <w:rFonts w:ascii="Times New Roman" w:eastAsia="Times New Roman" w:hAnsi="Times New Roman" w:cs="Times New Roman"/>
          <w:sz w:val="24"/>
          <w:szCs w:val="24"/>
          <w:lang w:val="tr-TR" w:eastAsia="tr-TR"/>
        </w:rPr>
        <w:t>“Akran Yönderliği Uygulaması Öğrenci Bilgi Formu (Ek-1)”, ‘Danışan Öğrenci Değerlendirme Formu (Ek-2)” ve “Akran Yönderliği Süreç Değerlendirme Formu (Ek-3)” formlarının uygulanmasına yönelik süreci yönetir.</w:t>
      </w:r>
    </w:p>
    <w:p w14:paraId="3952F4FD" w14:textId="77777777" w:rsidR="00A56527" w:rsidRPr="00B052CC" w:rsidRDefault="00A56527"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052CC">
        <w:rPr>
          <w:rFonts w:ascii="Times New Roman" w:eastAsia="Times New Roman" w:hAnsi="Times New Roman" w:cs="Times New Roman"/>
          <w:sz w:val="24"/>
          <w:szCs w:val="24"/>
          <w:lang w:val="tr-TR" w:eastAsia="tr-TR"/>
        </w:rPr>
        <w:t>Yıllık değerlendirme raporları hazırlar ve Bölüm Başkanlığı onayına sunar.</w:t>
      </w:r>
    </w:p>
    <w:p w14:paraId="3E8D5D1C" w14:textId="77777777" w:rsidR="00A56527" w:rsidRPr="00B052CC" w:rsidRDefault="00A56527" w:rsidP="00B052CC">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B052CC">
        <w:rPr>
          <w:rFonts w:ascii="Times New Roman" w:eastAsia="Times New Roman" w:hAnsi="Times New Roman" w:cs="Times New Roman"/>
          <w:sz w:val="24"/>
          <w:szCs w:val="24"/>
          <w:lang w:val="tr-TR" w:eastAsia="tr-TR"/>
        </w:rPr>
        <w:t xml:space="preserve"> Gerektiğinde bölüm, fakülte ve/veya üniversitenin ilgili komisyonlarıyla iş birliği yapar.</w:t>
      </w:r>
    </w:p>
    <w:bookmarkEnd w:id="0"/>
    <w:p w14:paraId="0BB505C4" w14:textId="5B5D1977" w:rsidR="003104BB" w:rsidRPr="00B052CC" w:rsidRDefault="001C22AD" w:rsidP="003104BB">
      <w:pPr>
        <w:pStyle w:val="Balk2"/>
        <w:spacing w:line="360" w:lineRule="auto"/>
        <w:jc w:val="center"/>
        <w:rPr>
          <w:rFonts w:ascii="Times New Roman" w:hAnsi="Times New Roman" w:cs="Times New Roman"/>
          <w:color w:val="auto"/>
          <w:sz w:val="24"/>
          <w:szCs w:val="24"/>
          <w:lang w:val="tr-TR"/>
        </w:rPr>
      </w:pPr>
      <w:r w:rsidRPr="00B052CC">
        <w:rPr>
          <w:rFonts w:ascii="Times New Roman" w:hAnsi="Times New Roman" w:cs="Times New Roman"/>
          <w:color w:val="auto"/>
          <w:sz w:val="24"/>
          <w:szCs w:val="24"/>
          <w:lang w:val="tr-TR"/>
        </w:rPr>
        <w:lastRenderedPageBreak/>
        <w:t>YEDİNCİ BÖLÜM</w:t>
      </w:r>
      <w:r w:rsidRPr="00B052CC">
        <w:rPr>
          <w:rFonts w:ascii="Times New Roman" w:hAnsi="Times New Roman" w:cs="Times New Roman"/>
          <w:color w:val="auto"/>
          <w:sz w:val="24"/>
          <w:szCs w:val="24"/>
          <w:lang w:val="tr-TR"/>
        </w:rPr>
        <w:br/>
      </w:r>
      <w:r w:rsidR="003104BB" w:rsidRPr="00B052CC">
        <w:rPr>
          <w:rFonts w:ascii="Times New Roman" w:hAnsi="Times New Roman" w:cs="Times New Roman"/>
          <w:color w:val="auto"/>
          <w:sz w:val="24"/>
          <w:szCs w:val="24"/>
          <w:lang w:val="tr-TR"/>
        </w:rPr>
        <w:t>Komisyonun Kapatılması, Yürürlük ve Yürütme</w:t>
      </w:r>
    </w:p>
    <w:p w14:paraId="3AAAF284" w14:textId="77777777" w:rsidR="003104BB" w:rsidRPr="00B052CC" w:rsidRDefault="003104BB" w:rsidP="003104BB">
      <w:pPr>
        <w:spacing w:line="360" w:lineRule="auto"/>
        <w:jc w:val="both"/>
        <w:rPr>
          <w:rFonts w:ascii="Times New Roman" w:hAnsi="Times New Roman" w:cs="Times New Roman"/>
          <w:b/>
          <w:bCs/>
          <w:sz w:val="24"/>
          <w:szCs w:val="24"/>
          <w:lang w:val="tr-TR"/>
        </w:rPr>
      </w:pPr>
      <w:r w:rsidRPr="00B052CC">
        <w:rPr>
          <w:rFonts w:ascii="Times New Roman" w:hAnsi="Times New Roman" w:cs="Times New Roman"/>
          <w:b/>
          <w:bCs/>
          <w:sz w:val="24"/>
          <w:szCs w:val="24"/>
          <w:lang w:val="tr-TR"/>
        </w:rPr>
        <w:t>Komisyonun Kapatılması</w:t>
      </w:r>
    </w:p>
    <w:p w14:paraId="4B268247" w14:textId="77777777" w:rsidR="003104BB" w:rsidRPr="00B052CC" w:rsidRDefault="003104BB" w:rsidP="003104BB">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MADDE 13 –</w:t>
      </w:r>
      <w:r w:rsidRPr="00B052CC">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B052CC" w:rsidRDefault="003104BB" w:rsidP="003104BB">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Yürürlük</w:t>
      </w:r>
      <w:r w:rsidRPr="00B052CC">
        <w:rPr>
          <w:rFonts w:ascii="Times New Roman" w:hAnsi="Times New Roman" w:cs="Times New Roman"/>
          <w:sz w:val="24"/>
          <w:szCs w:val="24"/>
          <w:lang w:val="tr-TR"/>
        </w:rPr>
        <w:br/>
      </w:r>
      <w:r w:rsidRPr="00B052CC">
        <w:rPr>
          <w:rFonts w:ascii="Times New Roman" w:hAnsi="Times New Roman" w:cs="Times New Roman"/>
          <w:b/>
          <w:bCs/>
          <w:sz w:val="24"/>
          <w:szCs w:val="24"/>
          <w:lang w:val="tr-TR"/>
        </w:rPr>
        <w:t>MADDE 14 –</w:t>
      </w:r>
      <w:r w:rsidRPr="00B052CC">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B052CC">
        <w:rPr>
          <w:rFonts w:ascii="Times New Roman" w:hAnsi="Times New Roman" w:cs="Times New Roman"/>
          <w:b/>
          <w:bCs/>
          <w:sz w:val="24"/>
          <w:szCs w:val="24"/>
          <w:lang w:val="tr-TR"/>
        </w:rPr>
        <w:t>Yürütme</w:t>
      </w:r>
      <w:r w:rsidRPr="00B052CC">
        <w:rPr>
          <w:rFonts w:ascii="Times New Roman" w:hAnsi="Times New Roman" w:cs="Times New Roman"/>
          <w:sz w:val="24"/>
          <w:szCs w:val="24"/>
          <w:lang w:val="tr-TR"/>
        </w:rPr>
        <w:br/>
      </w:r>
      <w:r w:rsidRPr="00B052CC">
        <w:rPr>
          <w:rFonts w:ascii="Times New Roman" w:hAnsi="Times New Roman" w:cs="Times New Roman"/>
          <w:b/>
          <w:bCs/>
          <w:sz w:val="24"/>
          <w:szCs w:val="24"/>
          <w:lang w:val="tr-TR"/>
        </w:rPr>
        <w:t>MADDE 15 –</w:t>
      </w:r>
      <w:r w:rsidRPr="00B052CC">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8BF8" w14:textId="77777777" w:rsidR="00485752" w:rsidRDefault="00485752" w:rsidP="0016716B">
      <w:pPr>
        <w:spacing w:after="0" w:line="240" w:lineRule="auto"/>
      </w:pPr>
      <w:r>
        <w:separator/>
      </w:r>
    </w:p>
  </w:endnote>
  <w:endnote w:type="continuationSeparator" w:id="0">
    <w:p w14:paraId="4A6C8B92" w14:textId="77777777" w:rsidR="00485752" w:rsidRDefault="00485752"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E653" w14:textId="77777777" w:rsidR="00485752" w:rsidRDefault="00485752" w:rsidP="0016716B">
      <w:pPr>
        <w:spacing w:after="0" w:line="240" w:lineRule="auto"/>
      </w:pPr>
      <w:r>
        <w:separator/>
      </w:r>
    </w:p>
  </w:footnote>
  <w:footnote w:type="continuationSeparator" w:id="0">
    <w:p w14:paraId="377834D1" w14:textId="77777777" w:rsidR="00485752" w:rsidRDefault="00485752"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45B05"/>
    <w:rsid w:val="000504A1"/>
    <w:rsid w:val="000519CE"/>
    <w:rsid w:val="0005231D"/>
    <w:rsid w:val="00053109"/>
    <w:rsid w:val="0006063C"/>
    <w:rsid w:val="0007686F"/>
    <w:rsid w:val="000A77B9"/>
    <w:rsid w:val="000C60B2"/>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1F1355"/>
    <w:rsid w:val="0020355B"/>
    <w:rsid w:val="00207517"/>
    <w:rsid w:val="002237D6"/>
    <w:rsid w:val="00224C5D"/>
    <w:rsid w:val="00230CD9"/>
    <w:rsid w:val="0025186E"/>
    <w:rsid w:val="00252C5D"/>
    <w:rsid w:val="0029639D"/>
    <w:rsid w:val="002A2573"/>
    <w:rsid w:val="002A5212"/>
    <w:rsid w:val="002C36CD"/>
    <w:rsid w:val="002D5AEB"/>
    <w:rsid w:val="002E4D62"/>
    <w:rsid w:val="00300AE5"/>
    <w:rsid w:val="003074C9"/>
    <w:rsid w:val="003104BB"/>
    <w:rsid w:val="00326F90"/>
    <w:rsid w:val="00327B6C"/>
    <w:rsid w:val="00341D28"/>
    <w:rsid w:val="00374256"/>
    <w:rsid w:val="00380ADA"/>
    <w:rsid w:val="003A4B24"/>
    <w:rsid w:val="003A51F6"/>
    <w:rsid w:val="003A52DE"/>
    <w:rsid w:val="003D62B7"/>
    <w:rsid w:val="003E6CC5"/>
    <w:rsid w:val="003F661A"/>
    <w:rsid w:val="00404A71"/>
    <w:rsid w:val="00410866"/>
    <w:rsid w:val="00433987"/>
    <w:rsid w:val="004355B0"/>
    <w:rsid w:val="00460B63"/>
    <w:rsid w:val="004711A0"/>
    <w:rsid w:val="00485752"/>
    <w:rsid w:val="00497152"/>
    <w:rsid w:val="004A27F9"/>
    <w:rsid w:val="004A2E86"/>
    <w:rsid w:val="004A3D74"/>
    <w:rsid w:val="004A43F2"/>
    <w:rsid w:val="004B2FCF"/>
    <w:rsid w:val="004B5C0A"/>
    <w:rsid w:val="004D31E4"/>
    <w:rsid w:val="004E1A8C"/>
    <w:rsid w:val="004E4357"/>
    <w:rsid w:val="004F60A6"/>
    <w:rsid w:val="005021F6"/>
    <w:rsid w:val="005148C7"/>
    <w:rsid w:val="00520AA4"/>
    <w:rsid w:val="005366EB"/>
    <w:rsid w:val="00547767"/>
    <w:rsid w:val="00552273"/>
    <w:rsid w:val="00561518"/>
    <w:rsid w:val="00593AA2"/>
    <w:rsid w:val="005C6296"/>
    <w:rsid w:val="005E4349"/>
    <w:rsid w:val="005E6DE3"/>
    <w:rsid w:val="00601C82"/>
    <w:rsid w:val="00622BFD"/>
    <w:rsid w:val="006437D3"/>
    <w:rsid w:val="006471BB"/>
    <w:rsid w:val="00647327"/>
    <w:rsid w:val="00647B45"/>
    <w:rsid w:val="006560B6"/>
    <w:rsid w:val="00662251"/>
    <w:rsid w:val="00663444"/>
    <w:rsid w:val="0066498E"/>
    <w:rsid w:val="00675E5D"/>
    <w:rsid w:val="00682EA8"/>
    <w:rsid w:val="0069018A"/>
    <w:rsid w:val="00694FC5"/>
    <w:rsid w:val="006E65B3"/>
    <w:rsid w:val="006F5F8E"/>
    <w:rsid w:val="00701ACF"/>
    <w:rsid w:val="00726497"/>
    <w:rsid w:val="00730C7C"/>
    <w:rsid w:val="00754052"/>
    <w:rsid w:val="00762139"/>
    <w:rsid w:val="0076549E"/>
    <w:rsid w:val="00771B38"/>
    <w:rsid w:val="0077350C"/>
    <w:rsid w:val="00780B41"/>
    <w:rsid w:val="00784B48"/>
    <w:rsid w:val="00794D27"/>
    <w:rsid w:val="007B1CEF"/>
    <w:rsid w:val="007D1847"/>
    <w:rsid w:val="007E63C1"/>
    <w:rsid w:val="007F4635"/>
    <w:rsid w:val="00804C1D"/>
    <w:rsid w:val="00820EDA"/>
    <w:rsid w:val="008313BC"/>
    <w:rsid w:val="00846B75"/>
    <w:rsid w:val="00854054"/>
    <w:rsid w:val="008562B1"/>
    <w:rsid w:val="00862CDE"/>
    <w:rsid w:val="00873CE3"/>
    <w:rsid w:val="00881437"/>
    <w:rsid w:val="00887539"/>
    <w:rsid w:val="0089472E"/>
    <w:rsid w:val="008D48BC"/>
    <w:rsid w:val="008D5CBA"/>
    <w:rsid w:val="00921FF5"/>
    <w:rsid w:val="00936BDA"/>
    <w:rsid w:val="00952908"/>
    <w:rsid w:val="00953285"/>
    <w:rsid w:val="00980219"/>
    <w:rsid w:val="00982F0F"/>
    <w:rsid w:val="00986AC1"/>
    <w:rsid w:val="009935ED"/>
    <w:rsid w:val="009A5419"/>
    <w:rsid w:val="009C1825"/>
    <w:rsid w:val="009E0936"/>
    <w:rsid w:val="009F2D3E"/>
    <w:rsid w:val="009F6CC4"/>
    <w:rsid w:val="00A14B37"/>
    <w:rsid w:val="00A245A6"/>
    <w:rsid w:val="00A44F22"/>
    <w:rsid w:val="00A46A93"/>
    <w:rsid w:val="00A46B63"/>
    <w:rsid w:val="00A56527"/>
    <w:rsid w:val="00A60415"/>
    <w:rsid w:val="00A67F5C"/>
    <w:rsid w:val="00A81AF8"/>
    <w:rsid w:val="00A8414A"/>
    <w:rsid w:val="00A862EA"/>
    <w:rsid w:val="00AA1D8D"/>
    <w:rsid w:val="00AB6DF7"/>
    <w:rsid w:val="00AE2D92"/>
    <w:rsid w:val="00AE2DED"/>
    <w:rsid w:val="00B004E5"/>
    <w:rsid w:val="00B052CC"/>
    <w:rsid w:val="00B056FB"/>
    <w:rsid w:val="00B112E0"/>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078A5"/>
    <w:rsid w:val="00C2596F"/>
    <w:rsid w:val="00C348A9"/>
    <w:rsid w:val="00C3629E"/>
    <w:rsid w:val="00C71B9D"/>
    <w:rsid w:val="00C914C1"/>
    <w:rsid w:val="00C9317C"/>
    <w:rsid w:val="00CB0664"/>
    <w:rsid w:val="00CB3A68"/>
    <w:rsid w:val="00CB5B85"/>
    <w:rsid w:val="00CC0763"/>
    <w:rsid w:val="00CD37F7"/>
    <w:rsid w:val="00CE06DB"/>
    <w:rsid w:val="00CF01D6"/>
    <w:rsid w:val="00CF10AC"/>
    <w:rsid w:val="00D15F5C"/>
    <w:rsid w:val="00D200A4"/>
    <w:rsid w:val="00D34FE9"/>
    <w:rsid w:val="00D364ED"/>
    <w:rsid w:val="00D5393B"/>
    <w:rsid w:val="00D67CE5"/>
    <w:rsid w:val="00D76FA6"/>
    <w:rsid w:val="00D87EFA"/>
    <w:rsid w:val="00D96D09"/>
    <w:rsid w:val="00DA062E"/>
    <w:rsid w:val="00DA15C2"/>
    <w:rsid w:val="00DB2393"/>
    <w:rsid w:val="00DB6C9A"/>
    <w:rsid w:val="00DC13F9"/>
    <w:rsid w:val="00DC2E82"/>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B6D6D"/>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1068</Words>
  <Characters>8481</Characters>
  <Application>Microsoft Office Word</Application>
  <DocSecurity>0</DocSecurity>
  <Lines>124</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2026-02-13T12:26:00Z</dcterms:created>
  <dcterms:modified xsi:type="dcterms:W3CDTF">2026-02-13T12:26:00Z</dcterms:modified>
  <cp:category/>
</cp:coreProperties>
</file>