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986"/>
        <w:gridCol w:w="1500"/>
        <w:gridCol w:w="6970"/>
      </w:tblGrid>
      <w:tr w:rsidR="00DC42C2" w14:paraId="299CA7A2" w14:textId="77777777" w:rsidTr="00DC42C2">
        <w:trPr>
          <w:trHeight w:val="1383"/>
        </w:trPr>
        <w:tc>
          <w:tcPr>
            <w:tcW w:w="1881" w:type="dxa"/>
          </w:tcPr>
          <w:p w14:paraId="2B486EA9" w14:textId="5387C356" w:rsidR="00DC42C2" w:rsidRDefault="00B143BC">
            <w:r w:rsidRPr="0014272C">
              <w:rPr>
                <w:noProof/>
                <w:lang w:eastAsia="tr-TR"/>
              </w:rPr>
              <w:drawing>
                <wp:inline distT="0" distB="0" distL="0" distR="0" wp14:anchorId="4DDEC7EF" wp14:editId="264306BF">
                  <wp:extent cx="1123950" cy="1123950"/>
                  <wp:effectExtent l="0" t="0" r="0" b="0"/>
                  <wp:docPr id="1" name="Resim 1" descr="KENT ÃNÄ°VERSÄ°TESÄ°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ENT ÃNÄ°VERSÄ°TESÄ° LOGO ile ilgili gÃ¶rsel sonuc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7E727C96" w:rsidR="00DC42C2" w:rsidRPr="00DC42C2" w:rsidRDefault="00B143BC" w:rsidP="00DC42C2">
            <w:pPr>
              <w:jc w:val="center"/>
              <w:rPr>
                <w:b/>
                <w:sz w:val="32"/>
              </w:rPr>
            </w:pPr>
            <w:bookmarkStart w:id="0" w:name="_GoBack"/>
            <w:bookmarkEnd w:id="0"/>
            <w:r>
              <w:rPr>
                <w:b/>
                <w:sz w:val="32"/>
              </w:rPr>
              <w:t xml:space="preserve">İSTANBUL KENT </w:t>
            </w:r>
            <w:r w:rsidR="00DC42C2" w:rsidRPr="00DC42C2">
              <w:rPr>
                <w:b/>
                <w:sz w:val="32"/>
              </w:rPr>
              <w:t>ÜNİVERSİTESİ</w:t>
            </w:r>
          </w:p>
          <w:p w14:paraId="58659771" w14:textId="77777777" w:rsidR="00DC42C2" w:rsidRPr="00DC42C2" w:rsidRDefault="00DC42C2" w:rsidP="00DC42C2">
            <w:pPr>
              <w:jc w:val="center"/>
              <w:rPr>
                <w:b/>
                <w:sz w:val="32"/>
              </w:rPr>
            </w:pPr>
            <w:r w:rsidRPr="00DC42C2">
              <w:rPr>
                <w:b/>
                <w:sz w:val="32"/>
              </w:rPr>
              <w:t>SOSYAL BİLİMLER ENSTİTÜSÜ</w:t>
            </w:r>
          </w:p>
          <w:p w14:paraId="14CA2290" w14:textId="3A6F33BF" w:rsidR="00DC42C2" w:rsidRDefault="00DC42C2" w:rsidP="00DC42C2">
            <w:pPr>
              <w:jc w:val="center"/>
            </w:pPr>
            <w:r w:rsidRPr="00DC42C2">
              <w:rPr>
                <w:b/>
                <w:sz w:val="32"/>
              </w:rPr>
              <w:t xml:space="preserve">DOKTORA TEZ </w:t>
            </w:r>
            <w:r w:rsidR="007C024C">
              <w:rPr>
                <w:b/>
                <w:sz w:val="32"/>
              </w:rPr>
              <w:t>İZLEME SINAVI</w:t>
            </w:r>
            <w:r w:rsidR="004B4DD9">
              <w:rPr>
                <w:b/>
                <w:sz w:val="32"/>
              </w:rPr>
              <w:t xml:space="preserve"> DEĞERLENDİRME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75686F0D" w:rsidR="00DC42C2" w:rsidRPr="00DC42C2" w:rsidRDefault="00DC42C2" w:rsidP="00DC42C2"/>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42793B23" w:rsidR="00DC42C2" w:rsidRPr="00DC42C2" w:rsidRDefault="00DC42C2" w:rsidP="00DC42C2"/>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7C024C" w14:paraId="3853E400" w14:textId="77777777" w:rsidTr="00DC42C2">
        <w:trPr>
          <w:trHeight w:val="366"/>
        </w:trPr>
        <w:tc>
          <w:tcPr>
            <w:tcW w:w="3397" w:type="dxa"/>
            <w:gridSpan w:val="2"/>
          </w:tcPr>
          <w:p w14:paraId="58CF0225" w14:textId="35849628" w:rsidR="007C024C" w:rsidRDefault="007C024C" w:rsidP="00DC42C2">
            <w:pPr>
              <w:rPr>
                <w:b/>
              </w:rPr>
            </w:pPr>
            <w:r>
              <w:rPr>
                <w:b/>
              </w:rPr>
              <w:t>KAÇINCI TEZ İZLEME SINAVI?</w:t>
            </w:r>
          </w:p>
        </w:tc>
        <w:tc>
          <w:tcPr>
            <w:tcW w:w="7059" w:type="dxa"/>
          </w:tcPr>
          <w:p w14:paraId="18921C49" w14:textId="3CA37051" w:rsidR="007C024C" w:rsidRDefault="007C024C" w:rsidP="00DC42C2"/>
        </w:tc>
      </w:tr>
      <w:tr w:rsidR="004B4DD9" w14:paraId="6E62D884" w14:textId="77777777" w:rsidTr="00A42410">
        <w:trPr>
          <w:trHeight w:val="366"/>
        </w:trPr>
        <w:tc>
          <w:tcPr>
            <w:tcW w:w="10456" w:type="dxa"/>
            <w:gridSpan w:val="3"/>
          </w:tcPr>
          <w:p w14:paraId="1BD5A68B" w14:textId="69CACEA6" w:rsidR="004B4DD9" w:rsidRPr="004B4DD9" w:rsidRDefault="004B4DD9" w:rsidP="004B4DD9">
            <w:pPr>
              <w:jc w:val="center"/>
              <w:rPr>
                <w:b/>
              </w:rPr>
            </w:pPr>
            <w:r w:rsidRPr="004B4DD9">
              <w:rPr>
                <w:b/>
              </w:rPr>
              <w:t>TEZ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4B4DD9" w14:paraId="437BB59A" w14:textId="77777777" w:rsidTr="00357674">
        <w:trPr>
          <w:trHeight w:val="366"/>
        </w:trPr>
        <w:tc>
          <w:tcPr>
            <w:tcW w:w="10456" w:type="dxa"/>
            <w:gridSpan w:val="3"/>
          </w:tcPr>
          <w:p w14:paraId="19B803EF" w14:textId="77777777" w:rsidR="004B4DD9" w:rsidRDefault="004B4DD9" w:rsidP="00DC42C2"/>
        </w:tc>
      </w:tr>
      <w:tr w:rsidR="004B4DD9" w14:paraId="5B046346" w14:textId="77777777" w:rsidTr="00357674">
        <w:trPr>
          <w:trHeight w:val="366"/>
        </w:trPr>
        <w:tc>
          <w:tcPr>
            <w:tcW w:w="10456" w:type="dxa"/>
            <w:gridSpan w:val="3"/>
          </w:tcPr>
          <w:p w14:paraId="258784F5" w14:textId="77777777" w:rsidR="004B4DD9" w:rsidRDefault="004B4DD9" w:rsidP="00DC42C2"/>
        </w:tc>
      </w:tr>
    </w:tbl>
    <w:p w14:paraId="3289CC10" w14:textId="6B665907" w:rsidR="004B4DD9" w:rsidRDefault="004B4DD9"/>
    <w:tbl>
      <w:tblPr>
        <w:tblStyle w:val="TabloKlavuzu"/>
        <w:tblW w:w="0" w:type="auto"/>
        <w:tblLook w:val="04A0" w:firstRow="1" w:lastRow="0" w:firstColumn="1" w:lastColumn="0" w:noHBand="0" w:noVBand="1"/>
      </w:tblPr>
      <w:tblGrid>
        <w:gridCol w:w="1300"/>
        <w:gridCol w:w="4791"/>
        <w:gridCol w:w="2409"/>
        <w:gridCol w:w="1956"/>
      </w:tblGrid>
      <w:tr w:rsidR="004B4DD9" w:rsidRPr="004B4DD9" w14:paraId="37D73D85" w14:textId="5C80A9CE" w:rsidTr="00B6633E">
        <w:trPr>
          <w:trHeight w:val="366"/>
        </w:trPr>
        <w:tc>
          <w:tcPr>
            <w:tcW w:w="10456" w:type="dxa"/>
            <w:gridSpan w:val="4"/>
          </w:tcPr>
          <w:p w14:paraId="142A2CFA" w14:textId="1F081C20" w:rsidR="00012B1B" w:rsidRDefault="004B4DD9" w:rsidP="002B6911">
            <w:pPr>
              <w:jc w:val="center"/>
              <w:rPr>
                <w:b/>
              </w:rPr>
            </w:pPr>
            <w:r w:rsidRPr="00012B1B">
              <w:rPr>
                <w:b/>
              </w:rPr>
              <w:t>SOSYAL BİLİMLER ENSTİTÜSÜ MÜDÜRLÜĞÜNE</w:t>
            </w:r>
          </w:p>
          <w:p w14:paraId="152BA8DB" w14:textId="77777777" w:rsidR="00012B1B" w:rsidRPr="00012B1B" w:rsidRDefault="00012B1B" w:rsidP="002B6911">
            <w:pPr>
              <w:jc w:val="center"/>
              <w:rPr>
                <w:b/>
              </w:rPr>
            </w:pPr>
          </w:p>
          <w:p w14:paraId="7095AD91" w14:textId="506DA2BC" w:rsidR="004B4DD9" w:rsidRDefault="00012B1B" w:rsidP="00012B1B">
            <w:pPr>
              <w:jc w:val="both"/>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tez çalışmasını izlemekle görevlendirilen komitemiz </w:t>
            </w:r>
            <w:r w:rsidRPr="00012B1B">
              <w:rPr>
                <w:sz w:val="24"/>
              </w:rPr>
              <w:t xml:space="preserve">gerçekleştirmiş olduğu tez </w:t>
            </w:r>
            <w:r w:rsidR="007C024C">
              <w:rPr>
                <w:sz w:val="24"/>
              </w:rPr>
              <w:t>izleme sınavı</w:t>
            </w:r>
            <w:r w:rsidR="004B4DD9" w:rsidRPr="00012B1B">
              <w:rPr>
                <w:sz w:val="24"/>
              </w:rPr>
              <w:t xml:space="preserve"> toplantı</w:t>
            </w:r>
            <w:r w:rsidRPr="00012B1B">
              <w:rPr>
                <w:sz w:val="24"/>
              </w:rPr>
              <w:t>sın</w:t>
            </w:r>
            <w:r w:rsidR="004B4DD9" w:rsidRPr="00012B1B">
              <w:rPr>
                <w:sz w:val="24"/>
              </w:rPr>
              <w:t xml:space="preserve">da, öğrencinin tez </w:t>
            </w:r>
            <w:r w:rsidR="00BD174F">
              <w:rPr>
                <w:sz w:val="24"/>
              </w:rPr>
              <w:t>izleme</w:t>
            </w:r>
            <w:r w:rsidR="004B4DD9" w:rsidRPr="00012B1B">
              <w:rPr>
                <w:sz w:val="24"/>
              </w:rPr>
              <w:t xml:space="preserve"> çalışmasıyla ilgili olarak sunduğu</w:t>
            </w:r>
            <w:r w:rsidR="007C024C">
              <w:rPr>
                <w:sz w:val="24"/>
              </w:rPr>
              <w:t xml:space="preserve"> izleme</w:t>
            </w:r>
            <w:r w:rsidR="004B4DD9" w:rsidRPr="00012B1B">
              <w:rPr>
                <w:sz w:val="24"/>
              </w:rPr>
              <w:t xml:space="preserve"> raporunu değerlendirmiş ve önerisinin KABUL / RED edilmesine </w:t>
            </w:r>
            <w:r w:rsidRPr="00012B1B">
              <w:rPr>
                <w:sz w:val="24"/>
              </w:rPr>
              <w:t xml:space="preserve">OY ÇOKLUĞU / OY BİRLİĞİ </w:t>
            </w:r>
            <w:r w:rsidR="004B4DD9" w:rsidRPr="00012B1B">
              <w:rPr>
                <w:sz w:val="24"/>
              </w:rPr>
              <w:t>ile karar verilmiştir.</w:t>
            </w:r>
          </w:p>
          <w:p w14:paraId="4EFF3919" w14:textId="46F999FF" w:rsidR="00012B1B" w:rsidRDefault="00012B1B" w:rsidP="002B6911">
            <w:pPr>
              <w:jc w:val="center"/>
              <w:rPr>
                <w:b/>
              </w:rPr>
            </w:pPr>
          </w:p>
        </w:tc>
      </w:tr>
      <w:tr w:rsidR="004B4DD9" w:rsidRPr="004B4DD9" w14:paraId="0F143E0D" w14:textId="77777777" w:rsidTr="004B4DD9">
        <w:trPr>
          <w:trHeight w:val="366"/>
        </w:trPr>
        <w:tc>
          <w:tcPr>
            <w:tcW w:w="1300" w:type="dxa"/>
          </w:tcPr>
          <w:p w14:paraId="59693428" w14:textId="58132481" w:rsidR="004B4DD9" w:rsidRDefault="004B4DD9" w:rsidP="004B4DD9">
            <w:pPr>
              <w:jc w:val="center"/>
              <w:rPr>
                <w:b/>
              </w:rPr>
            </w:pPr>
            <w:r>
              <w:rPr>
                <w:b/>
              </w:rPr>
              <w:t>JÜRİ</w:t>
            </w:r>
          </w:p>
        </w:tc>
        <w:tc>
          <w:tcPr>
            <w:tcW w:w="4791" w:type="dxa"/>
          </w:tcPr>
          <w:p w14:paraId="3402D89F" w14:textId="716C501D" w:rsidR="004B4DD9" w:rsidRPr="004B4DD9" w:rsidRDefault="004B4DD9" w:rsidP="004B4DD9">
            <w:pPr>
              <w:jc w:val="center"/>
              <w:rPr>
                <w:b/>
              </w:rPr>
            </w:pPr>
            <w:r w:rsidRPr="004B4DD9">
              <w:rPr>
                <w:b/>
              </w:rPr>
              <w:t>ÜNVANI ADI SOYADI</w:t>
            </w:r>
          </w:p>
        </w:tc>
        <w:tc>
          <w:tcPr>
            <w:tcW w:w="2409" w:type="dxa"/>
          </w:tcPr>
          <w:p w14:paraId="6C3D096D" w14:textId="634A4DE9" w:rsidR="004B4DD9" w:rsidRDefault="004B4DD9" w:rsidP="004B4DD9">
            <w:pPr>
              <w:jc w:val="center"/>
              <w:rPr>
                <w:b/>
              </w:rPr>
            </w:pPr>
            <w:r>
              <w:rPr>
                <w:b/>
              </w:rPr>
              <w:t xml:space="preserve">KANAATİ </w:t>
            </w:r>
            <w:r w:rsidRPr="004B4DD9">
              <w:t>(KABUL/RED)</w:t>
            </w:r>
          </w:p>
        </w:tc>
        <w:tc>
          <w:tcPr>
            <w:tcW w:w="1956" w:type="dxa"/>
          </w:tcPr>
          <w:p w14:paraId="7C9F873E" w14:textId="349BDAB5" w:rsidR="004B4DD9" w:rsidRDefault="004B4DD9" w:rsidP="004B4DD9">
            <w:pPr>
              <w:jc w:val="center"/>
              <w:rPr>
                <w:b/>
              </w:rPr>
            </w:pPr>
            <w:r>
              <w:rPr>
                <w:b/>
              </w:rPr>
              <w:t>İMZA</w:t>
            </w:r>
          </w:p>
        </w:tc>
      </w:tr>
      <w:tr w:rsidR="004B4DD9" w14:paraId="25F3F581" w14:textId="303E5830" w:rsidTr="004B4DD9">
        <w:trPr>
          <w:trHeight w:val="366"/>
        </w:trPr>
        <w:tc>
          <w:tcPr>
            <w:tcW w:w="1300" w:type="dxa"/>
          </w:tcPr>
          <w:p w14:paraId="6764DD42" w14:textId="77777777" w:rsidR="00012B1B" w:rsidRDefault="00012B1B" w:rsidP="004B4DD9">
            <w:pPr>
              <w:rPr>
                <w:b/>
              </w:rPr>
            </w:pPr>
          </w:p>
          <w:p w14:paraId="575FD9B4" w14:textId="5BF52A4E" w:rsidR="004B4DD9" w:rsidRPr="004B4DD9" w:rsidRDefault="004B4DD9" w:rsidP="004B4DD9">
            <w:pPr>
              <w:rPr>
                <w:b/>
              </w:rPr>
            </w:pPr>
            <w:r>
              <w:rPr>
                <w:b/>
              </w:rPr>
              <w:t xml:space="preserve">JÜRİ-1 </w:t>
            </w:r>
          </w:p>
        </w:tc>
        <w:tc>
          <w:tcPr>
            <w:tcW w:w="4791" w:type="dxa"/>
          </w:tcPr>
          <w:p w14:paraId="132FA5AF" w14:textId="77777777" w:rsidR="004B4DD9" w:rsidRDefault="004B4DD9" w:rsidP="004B4DD9"/>
        </w:tc>
        <w:tc>
          <w:tcPr>
            <w:tcW w:w="2409" w:type="dxa"/>
          </w:tcPr>
          <w:p w14:paraId="692CF0CE" w14:textId="77777777" w:rsidR="004B4DD9" w:rsidRDefault="004B4DD9" w:rsidP="004B4DD9"/>
        </w:tc>
        <w:tc>
          <w:tcPr>
            <w:tcW w:w="1956" w:type="dxa"/>
          </w:tcPr>
          <w:p w14:paraId="62C9F6B0" w14:textId="77777777" w:rsidR="004B4DD9" w:rsidRDefault="004B4DD9" w:rsidP="004B4DD9"/>
        </w:tc>
      </w:tr>
      <w:tr w:rsidR="004B4DD9" w14:paraId="426FC952" w14:textId="7909A230" w:rsidTr="004B4DD9">
        <w:trPr>
          <w:trHeight w:val="366"/>
        </w:trPr>
        <w:tc>
          <w:tcPr>
            <w:tcW w:w="1300" w:type="dxa"/>
          </w:tcPr>
          <w:p w14:paraId="5BFF6447" w14:textId="77777777" w:rsidR="00012B1B" w:rsidRDefault="00012B1B" w:rsidP="004B4DD9">
            <w:pPr>
              <w:rPr>
                <w:b/>
              </w:rPr>
            </w:pPr>
          </w:p>
          <w:p w14:paraId="1B1E21EB" w14:textId="23890E89" w:rsidR="004B4DD9" w:rsidRDefault="004B4DD9" w:rsidP="004B4DD9">
            <w:pPr>
              <w:rPr>
                <w:b/>
              </w:rPr>
            </w:pPr>
            <w:r>
              <w:rPr>
                <w:b/>
              </w:rPr>
              <w:t>JÜRİ-2</w:t>
            </w:r>
          </w:p>
        </w:tc>
        <w:tc>
          <w:tcPr>
            <w:tcW w:w="4791" w:type="dxa"/>
          </w:tcPr>
          <w:p w14:paraId="6E07F5DB" w14:textId="77777777" w:rsidR="004B4DD9" w:rsidRDefault="004B4DD9" w:rsidP="004B4DD9"/>
        </w:tc>
        <w:tc>
          <w:tcPr>
            <w:tcW w:w="2409" w:type="dxa"/>
          </w:tcPr>
          <w:p w14:paraId="4E7F8514" w14:textId="77777777" w:rsidR="004B4DD9" w:rsidRDefault="004B4DD9" w:rsidP="004B4DD9"/>
        </w:tc>
        <w:tc>
          <w:tcPr>
            <w:tcW w:w="1956" w:type="dxa"/>
          </w:tcPr>
          <w:p w14:paraId="01A00CFE" w14:textId="77777777" w:rsidR="004B4DD9" w:rsidRDefault="004B4DD9" w:rsidP="004B4DD9"/>
        </w:tc>
      </w:tr>
      <w:tr w:rsidR="004B4DD9" w14:paraId="2874A1C1" w14:textId="741F21FF" w:rsidTr="004B4DD9">
        <w:trPr>
          <w:trHeight w:val="366"/>
        </w:trPr>
        <w:tc>
          <w:tcPr>
            <w:tcW w:w="1300" w:type="dxa"/>
          </w:tcPr>
          <w:p w14:paraId="5324EA91" w14:textId="77777777" w:rsidR="00012B1B" w:rsidRDefault="00012B1B" w:rsidP="004B4DD9">
            <w:pPr>
              <w:rPr>
                <w:b/>
              </w:rPr>
            </w:pPr>
          </w:p>
          <w:p w14:paraId="558B24E1" w14:textId="6FB6CEB5" w:rsidR="004B4DD9" w:rsidRDefault="004B4DD9" w:rsidP="004B4DD9">
            <w:pPr>
              <w:rPr>
                <w:b/>
              </w:rPr>
            </w:pPr>
            <w:r>
              <w:rPr>
                <w:b/>
              </w:rPr>
              <w:t>JÜRİ-3</w:t>
            </w:r>
          </w:p>
        </w:tc>
        <w:tc>
          <w:tcPr>
            <w:tcW w:w="4791" w:type="dxa"/>
          </w:tcPr>
          <w:p w14:paraId="5612C0A0" w14:textId="77777777" w:rsidR="004B4DD9" w:rsidRDefault="004B4DD9" w:rsidP="004B4DD9"/>
        </w:tc>
        <w:tc>
          <w:tcPr>
            <w:tcW w:w="2409" w:type="dxa"/>
          </w:tcPr>
          <w:p w14:paraId="4FFC7594" w14:textId="77777777" w:rsidR="004B4DD9" w:rsidRDefault="004B4DD9" w:rsidP="004B4DD9"/>
        </w:tc>
        <w:tc>
          <w:tcPr>
            <w:tcW w:w="1956" w:type="dxa"/>
          </w:tcPr>
          <w:p w14:paraId="6968168B" w14:textId="77777777" w:rsidR="004B4DD9" w:rsidRDefault="004B4DD9" w:rsidP="004B4DD9"/>
        </w:tc>
      </w:tr>
    </w:tbl>
    <w:p w14:paraId="50724BDE" w14:textId="48F6D972" w:rsidR="004B4DD9" w:rsidRDefault="004B4DD9"/>
    <w:tbl>
      <w:tblPr>
        <w:tblStyle w:val="TabloKlavuzu"/>
        <w:tblW w:w="0" w:type="auto"/>
        <w:tblLook w:val="04A0" w:firstRow="1" w:lastRow="0" w:firstColumn="1" w:lastColumn="0" w:noHBand="0" w:noVBand="1"/>
      </w:tblPr>
      <w:tblGrid>
        <w:gridCol w:w="10456"/>
      </w:tblGrid>
      <w:tr w:rsidR="004B4DD9" w:rsidRPr="007C024C" w14:paraId="5374D415" w14:textId="77777777" w:rsidTr="004B4DD9">
        <w:tc>
          <w:tcPr>
            <w:tcW w:w="10456" w:type="dxa"/>
          </w:tcPr>
          <w:p w14:paraId="6935E3E6" w14:textId="7F9A9ECB" w:rsidR="004B4DD9" w:rsidRPr="007C024C" w:rsidRDefault="00012B1B" w:rsidP="00012B1B">
            <w:pPr>
              <w:jc w:val="both"/>
              <w:rPr>
                <w:sz w:val="20"/>
              </w:rPr>
            </w:pPr>
            <w:r w:rsidRPr="007C024C">
              <w:rPr>
                <w:b/>
                <w:sz w:val="20"/>
              </w:rPr>
              <w:t>AÇIKLAMALAR</w:t>
            </w:r>
            <w:r w:rsidRPr="007C024C">
              <w:rPr>
                <w:b/>
                <w:sz w:val="18"/>
              </w:rPr>
              <w:t>:</w:t>
            </w:r>
            <w:r w:rsidRPr="007C024C">
              <w:rPr>
                <w:sz w:val="18"/>
              </w:rPr>
              <w:t xml:space="preserve"> </w:t>
            </w:r>
            <w:r w:rsidR="007C024C" w:rsidRPr="007C024C">
              <w:rPr>
                <w:sz w:val="18"/>
              </w:rPr>
              <w:t>(1) Tez önerisi kabul edilen öğrenci için tez izleme komitesi en az 4 ay, fazla 6 ay arayla yılda iki kez toplanır. (2) Öğrenci tez izleme sınavı tarihinden en az bir ay önce tez izleme komitesi üyelerine verilmek üzere enstitüye yazılı bir rapor sunar. Bu raporda o ana kadar yapılan çalışmaların özeti ve bir yıl sonraki dönemde yapılacak çalışma planı belirtilir. (3) Tez izleme sınavı, yer ve saati ilan edilmek üzere sınav tarihinden yedi gün önce enstitüye danışmanı tarafından yazılı olarak bildirilir. (4) Tez izleme sınavı sonucunda öğrencinin tez çalışması, tez izleme komitesi tarafından başarılı veya başarısız olarak belirlenir. (5) EYK tarafından kabul edilmiş bir mazereti bulunmadan enstitüye süresi içinde rapor sunmayan veya ilan edilen gün ve saatte sınava girmeyen öğrencinin tez izleme sınavı başarısız sayılır. (6) Tez izleme sınavına katılarak veya mazeretsiz olarak tez izleme sınavına katılmayarak üst üste iki kez veya aralıklı olarak üç kez başarısız bulunan öğrenci için enstitünün yazılı talebi, EABD başkanlığının önerisi ve EYK kararı ile yeni bir danışman ve/veya tez izleme komitesi atanır. (7) Tez önerisi savunma sınavı sonucunda tez konusu kabul edilen, ancak takip eden tez izleme sınavları sonucunda tez konusu değişikliğinin söz konusu olduğu hallerde, Komite konuya ilişkin bir rapor hazırlar ve enstitüye sunar. Komite üyelerinin imzalarını taşıyan rapor EYK tarafından incelenir ve tez konusu değişikliği EYK kararı ile uygun görüldüğü takdirde EYK kararı tarihi itibari ile en geç altı ay içerisinde öğrenci tez önerisi savunma sınavına girer. (8) Başarısızlıktan dolayı danışmanı ve/veya tez izleme komitesi değişen veya tez izleme komitesi tarafından tez konusu değiştirilen öğrenci yeni bir tez önerisi ve en az üç tez izleme sınavına girmek ve başarılı olmak zorundadır</w:t>
            </w:r>
          </w:p>
        </w:tc>
      </w:tr>
      <w:tr w:rsidR="00012B1B" w:rsidRPr="007C024C" w14:paraId="3AB42357" w14:textId="77777777" w:rsidTr="004B4DD9">
        <w:tc>
          <w:tcPr>
            <w:tcW w:w="10456" w:type="dxa"/>
          </w:tcPr>
          <w:p w14:paraId="62AA4F61" w14:textId="700D42EC" w:rsidR="00012B1B" w:rsidRPr="007C024C" w:rsidRDefault="00012B1B" w:rsidP="00012B1B">
            <w:pPr>
              <w:jc w:val="both"/>
              <w:rPr>
                <w:b/>
                <w:sz w:val="20"/>
              </w:rPr>
            </w:pPr>
            <w:r w:rsidRPr="007C024C">
              <w:rPr>
                <w:b/>
                <w:sz w:val="20"/>
              </w:rPr>
              <w:t>*Bu değerlendirme formu</w:t>
            </w:r>
            <w:r w:rsidR="007C024C" w:rsidRPr="007C024C">
              <w:rPr>
                <w:b/>
                <w:sz w:val="20"/>
              </w:rPr>
              <w:t xml:space="preserve">na tez izleme raporu eklenmelidir </w:t>
            </w:r>
          </w:p>
        </w:tc>
      </w:tr>
    </w:tbl>
    <w:p w14:paraId="4100C261" w14:textId="77777777" w:rsidR="004B4DD9" w:rsidRPr="007C024C" w:rsidRDefault="004B4DD9">
      <w:pPr>
        <w:rPr>
          <w:sz w:val="20"/>
        </w:rPr>
      </w:pPr>
    </w:p>
    <w:sectPr w:rsidR="004B4DD9" w:rsidRPr="007C024C"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0F"/>
    <w:rsid w:val="00012B1B"/>
    <w:rsid w:val="00176E0F"/>
    <w:rsid w:val="002C7AB9"/>
    <w:rsid w:val="004B4DD9"/>
    <w:rsid w:val="007C024C"/>
    <w:rsid w:val="00B143BC"/>
    <w:rsid w:val="00B45375"/>
    <w:rsid w:val="00BD174F"/>
    <w:rsid w:val="00CC27BF"/>
    <w:rsid w:val="00DC42C2"/>
    <w:rsid w:val="00ED6617"/>
    <w:rsid w:val="00F3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Kent Üniversitesi</cp:lastModifiedBy>
  <cp:revision>4</cp:revision>
  <dcterms:created xsi:type="dcterms:W3CDTF">2018-10-13T09:45:00Z</dcterms:created>
  <dcterms:modified xsi:type="dcterms:W3CDTF">2018-10-31T12:27:00Z</dcterms:modified>
</cp:coreProperties>
</file>